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04AD084E" w:rsidR="003C76B8" w:rsidRDefault="00781AF0">
      <w:pPr>
        <w:pStyle w:val="CRCoverPage"/>
        <w:tabs>
          <w:tab w:val="right" w:pos="9639"/>
        </w:tabs>
        <w:spacing w:after="0"/>
        <w:rPr>
          <w:b/>
          <w:i/>
          <w:sz w:val="28"/>
        </w:rPr>
      </w:pPr>
      <w:r>
        <w:rPr>
          <w:b/>
          <w:sz w:val="24"/>
        </w:rPr>
        <w:t>3GPP TSG-WG SA2 Meeting #164</w:t>
      </w:r>
      <w:r>
        <w:rPr>
          <w:b/>
          <w:i/>
          <w:sz w:val="28"/>
        </w:rPr>
        <w:tab/>
      </w:r>
      <w:r>
        <w:rPr>
          <w:b/>
          <w:sz w:val="24"/>
        </w:rPr>
        <w:t>S2-240</w:t>
      </w:r>
      <w:r w:rsidR="001E5196">
        <w:rPr>
          <w:b/>
          <w:sz w:val="24"/>
        </w:rPr>
        <w:t>8382</w:t>
      </w:r>
    </w:p>
    <w:p w14:paraId="7D115EA8" w14:textId="77777777" w:rsidR="003C76B8" w:rsidRDefault="00781AF0">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29511314" w:rsidR="003C76B8" w:rsidRDefault="00A414D2">
            <w:pPr>
              <w:pStyle w:val="CRCoverPage"/>
              <w:spacing w:after="0"/>
            </w:pPr>
            <w:r>
              <w:rPr>
                <w:b/>
                <w:sz w:val="28"/>
              </w:rPr>
              <w:t>3807</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77777777" w:rsidR="003C76B8" w:rsidRDefault="00781AF0">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77777777" w:rsidR="003C76B8" w:rsidRDefault="00781AF0">
            <w:pPr>
              <w:pStyle w:val="CRCoverPage"/>
              <w:spacing w:after="0"/>
              <w:jc w:val="center"/>
              <w:rPr>
                <w:sz w:val="28"/>
              </w:rPr>
            </w:pPr>
            <w:r>
              <w:rPr>
                <w:b/>
                <w:sz w:val="28"/>
              </w:rPr>
              <w:t>18.6.0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77777777" w:rsidR="003C76B8" w:rsidRDefault="00781AF0">
            <w:pPr>
              <w:pStyle w:val="CRCoverPage"/>
              <w:spacing w:after="0"/>
              <w:ind w:left="100"/>
            </w:pPr>
            <w:r>
              <w:t>Support 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77777777" w:rsidR="003C76B8" w:rsidRDefault="00781AF0">
            <w:pPr>
              <w:pStyle w:val="CRCoverPage"/>
              <w:spacing w:after="0"/>
              <w:ind w:left="100"/>
            </w:pPr>
            <w:r>
              <w:t>2024-08-09</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21DBB988" w:rsidR="003C76B8" w:rsidRDefault="00781AF0">
            <w:pPr>
              <w:pStyle w:val="CRCoverPage"/>
              <w:spacing w:after="0"/>
              <w:ind w:left="100"/>
            </w:pPr>
            <w:r>
              <w:t>Introduction of the satellite S&amp;F functionality, including capability negotiation, rejection causes, lists of satellites to monitor and example S&amp;F deployment architectures.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7777777" w:rsidR="003C76B8" w:rsidRDefault="00781AF0">
            <w:pPr>
              <w:pStyle w:val="CRCoverPage"/>
              <w:spacing w:after="0"/>
              <w:ind w:left="100"/>
            </w:pPr>
            <w:r>
              <w:t xml:space="preserve">4.13.x (new), 4.13.x.1 (new), 5.3.2.1, 5.3.3.1, 5.3.3.2, 5.3.4.1, 5.3.9.3, 5.7.1, Annex X (new)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6E0421FE" w14:textId="77777777" w:rsidR="00354EDD" w:rsidRPr="00354EDD" w:rsidRDefault="00354EDD" w:rsidP="00354EDD">
      <w:pPr>
        <w:pStyle w:val="Heading3"/>
        <w:rPr>
          <w:ins w:id="2" w:author="Huawei" w:date="2024-07-12T08:36:00Z"/>
        </w:rPr>
      </w:pPr>
      <w:bookmarkStart w:id="3" w:name="_Toc162416302"/>
      <w:bookmarkEnd w:id="1"/>
      <w:ins w:id="4" w:author="Huawei" w:date="2024-07-12T08:36:00Z">
        <w:r w:rsidRPr="00354EDD">
          <w:t>4.13.X</w:t>
        </w:r>
        <w:r w:rsidRPr="00354EDD">
          <w:tab/>
          <w:t>Support of Store and Forward Satellite Operation</w:t>
        </w:r>
      </w:ins>
    </w:p>
    <w:p w14:paraId="2F990BFA" w14:textId="77777777" w:rsidR="00354EDD" w:rsidRPr="00354EDD" w:rsidRDefault="00354EDD" w:rsidP="00354EDD">
      <w:pPr>
        <w:pStyle w:val="Heading4"/>
        <w:rPr>
          <w:ins w:id="5" w:author="Huawei" w:date="2024-07-12T08:36:00Z"/>
        </w:rPr>
      </w:pPr>
      <w:ins w:id="6" w:author="Huawei" w:date="2024-07-12T08:36:00Z">
        <w:r w:rsidRPr="00354EDD">
          <w:t>4.13.x.1</w:t>
        </w:r>
        <w:r w:rsidRPr="00354EDD">
          <w:tab/>
          <w:t>General</w:t>
        </w:r>
      </w:ins>
    </w:p>
    <w:p w14:paraId="1EEDE88F" w14:textId="77777777" w:rsidR="00A028A9" w:rsidRPr="00354EDD" w:rsidRDefault="00A028A9" w:rsidP="00A028A9">
      <w:pPr>
        <w:rPr>
          <w:ins w:id="7" w:author="Huawei" w:date="2024-07-23T11:33:00Z"/>
        </w:rPr>
      </w:pPr>
      <w:ins w:id="8" w:author="Huawei" w:date="2024-07-23T11:33:00Z">
        <w:r w:rsidRPr="00354EDD">
          <w:t>The Store and Forward Satellite Operation provides some level of communication service for UEs under satellite coverage with intermittent/temporary satellite connectivity (e.g. when the satellite is not connected to the ground network via a feeder link</w:t>
        </w:r>
        <w:r>
          <w:t xml:space="preserve"> at all times</w:t>
        </w:r>
        <w:r w:rsidRPr="00354EDD">
          <w:t>) for delay-tolerant communication service.</w:t>
        </w:r>
      </w:ins>
    </w:p>
    <w:p w14:paraId="27FF6707" w14:textId="77777777" w:rsidR="00A028A9" w:rsidRPr="00354EDD" w:rsidRDefault="00A028A9" w:rsidP="00A028A9">
      <w:pPr>
        <w:rPr>
          <w:ins w:id="9" w:author="Huawei" w:date="2024-07-23T11:33:00Z"/>
        </w:rPr>
      </w:pPr>
      <w:ins w:id="10" w:author="Huawei" w:date="2024-07-23T11:33:00Z">
        <w:r w:rsidRPr="00354EDD">
          <w:t xml:space="preserve">To support Store and Forward Satellite Operation the satellite shall </w:t>
        </w:r>
        <w:r>
          <w:t>terminate</w:t>
        </w:r>
        <w:r w:rsidRPr="00354EDD">
          <w:t xml:space="preserve"> S1-MME from an </w:t>
        </w:r>
        <w:proofErr w:type="spellStart"/>
        <w:r w:rsidRPr="00354EDD">
          <w:t>eNodeB</w:t>
        </w:r>
        <w:proofErr w:type="spellEnd"/>
        <w:r w:rsidRPr="00354EDD">
          <w:t xml:space="preserve"> and </w:t>
        </w:r>
        <w:r>
          <w:t xml:space="preserve">the exchange of </w:t>
        </w:r>
        <w:r w:rsidRPr="00354EDD">
          <w:t xml:space="preserve">NAS signalling </w:t>
        </w:r>
        <w:r>
          <w:t>between the</w:t>
        </w:r>
        <w:r w:rsidRPr="00354EDD">
          <w:t xml:space="preserve"> UE</w:t>
        </w:r>
        <w:r>
          <w:t xml:space="preserve"> and the onboard </w:t>
        </w:r>
        <w:r w:rsidRPr="00354EDD">
          <w:t xml:space="preserve">MME functionality. </w:t>
        </w:r>
        <w:r w:rsidRPr="00354EDD">
          <w:rPr>
            <w:rFonts w:hint="eastAsia"/>
            <w:lang w:eastAsia="zh-CN"/>
          </w:rPr>
          <w:t>T</w:t>
        </w:r>
        <w:r w:rsidRPr="00354EDD">
          <w:rPr>
            <w:lang w:eastAsia="zh-CN"/>
          </w:rPr>
          <w:t>o support UE location verification described in clause</w:t>
        </w:r>
        <w:r w:rsidRPr="00354EDD">
          <w:t> </w:t>
        </w:r>
        <w:r w:rsidRPr="00354EDD">
          <w:rPr>
            <w:lang w:eastAsia="zh-CN"/>
          </w:rPr>
          <w:t>4.13.4, the E-SMLC shall be deployed on the satellite payload.</w:t>
        </w:r>
        <w:r w:rsidRPr="00354EDD">
          <w:t xml:space="preserve"> Other network functionality can be on the satellite payload to enable service while feeder link to an NTN gateway is unavailable. Some example deployments are </w:t>
        </w:r>
        <w:proofErr w:type="spellStart"/>
        <w:r w:rsidRPr="00354EDD">
          <w:t>are</w:t>
        </w:r>
        <w:proofErr w:type="spellEnd"/>
        <w:r w:rsidRPr="00354EDD">
          <w:t xml:space="preserve"> described in Annex X.</w:t>
        </w:r>
        <w:r w:rsidRPr="00354EDD">
          <w:rPr>
            <w:lang w:eastAsia="zh-CN"/>
          </w:rPr>
          <w:t xml:space="preserve"> </w:t>
        </w:r>
      </w:ins>
    </w:p>
    <w:p w14:paraId="0C205069" w14:textId="77777777" w:rsidR="00A028A9" w:rsidRPr="00354EDD" w:rsidRDefault="00A028A9" w:rsidP="00A028A9">
      <w:pPr>
        <w:rPr>
          <w:ins w:id="11" w:author="Huawei" w:date="2024-07-23T11:33:00Z"/>
        </w:rPr>
      </w:pPr>
      <w:ins w:id="12" w:author="Huawei" w:date="2024-07-23T11:33:00Z">
        <w:r w:rsidRPr="00354EDD">
          <w:t xml:space="preserve">A UE can determine when an </w:t>
        </w:r>
        <w:proofErr w:type="spellStart"/>
        <w:r w:rsidRPr="00354EDD">
          <w:t>eNodeB</w:t>
        </w:r>
        <w:proofErr w:type="spellEnd"/>
        <w:r w:rsidRPr="00354EDD">
          <w:t xml:space="preserve"> is operating in Store and Forward Satellite mode of operation, as described in TS 36.300 [5].</w:t>
        </w:r>
      </w:ins>
    </w:p>
    <w:p w14:paraId="4EB98FF4" w14:textId="78E9252C" w:rsidR="00A028A9" w:rsidRPr="00354EDD" w:rsidRDefault="00A028A9" w:rsidP="00A028A9">
      <w:pPr>
        <w:rPr>
          <w:ins w:id="13" w:author="Huawei" w:date="2024-07-23T11:33:00Z"/>
        </w:rPr>
      </w:pPr>
      <w:ins w:id="14" w:author="Huawei" w:date="2024-07-23T11:33:00Z">
        <w:r w:rsidRPr="00354EDD">
          <w:t xml:space="preserve">If the </w:t>
        </w:r>
        <w:r>
          <w:t xml:space="preserve">onboard </w:t>
        </w:r>
        <w:r w:rsidRPr="00354EDD">
          <w:t xml:space="preserve">MME functionality on the satellite payload cannot support a UE access, for example </w:t>
        </w:r>
        <w:r>
          <w:t xml:space="preserve">because </w:t>
        </w:r>
        <w:r w:rsidRPr="00354EDD">
          <w:t xml:space="preserve">the </w:t>
        </w:r>
        <w:r>
          <w:t xml:space="preserve">onboard </w:t>
        </w:r>
        <w:r w:rsidRPr="00354EDD">
          <w:t xml:space="preserve">MME functionality does not have or cannot access </w:t>
        </w:r>
        <w:proofErr w:type="spellStart"/>
        <w:r w:rsidRPr="00354EDD">
          <w:t>suffient</w:t>
        </w:r>
        <w:proofErr w:type="spellEnd"/>
        <w:r w:rsidRPr="00354EDD">
          <w:t xml:space="preserve"> information to authenticate the UE, then the UE access request shall be rejected</w:t>
        </w:r>
        <w:r>
          <w:t>.</w:t>
        </w:r>
      </w:ins>
      <w:ins w:id="15" w:author="Huawei" w:date="2024-08-07T16:07:00Z">
        <w:r w:rsidR="00B37D1C">
          <w:t xml:space="preserve"> </w:t>
        </w:r>
      </w:ins>
      <w:ins w:id="16" w:author="Huawei" w:date="2024-08-07T16:06:00Z">
        <w:r w:rsidR="00B37D1C">
          <w:t>T</w:t>
        </w:r>
      </w:ins>
      <w:ins w:id="17" w:author="Huawei" w:date="2024-07-23T11:33:00Z">
        <w:r>
          <w:t xml:space="preserve">he onboard </w:t>
        </w:r>
        <w:r w:rsidRPr="00354EDD">
          <w:t xml:space="preserve">MME functionality or other functionality on the satellite payload may </w:t>
        </w:r>
        <w:r>
          <w:t>request</w:t>
        </w:r>
        <w:r w:rsidRPr="00354EDD">
          <w:t xml:space="preserve"> information (e.g. </w:t>
        </w:r>
        <w:r>
          <w:t>the</w:t>
        </w:r>
        <w:r w:rsidRPr="00354EDD">
          <w:t xml:space="preserve"> UE context) </w:t>
        </w:r>
        <w:r>
          <w:t xml:space="preserve">to support </w:t>
        </w:r>
        <w:r w:rsidRPr="00354EDD">
          <w:t>the UE access request</w:t>
        </w:r>
      </w:ins>
      <w:ins w:id="18" w:author="Huawei" w:date="2024-08-07T16:07:00Z">
        <w:r w:rsidR="00D82BD0">
          <w:t>, once the feeder link becomes available</w:t>
        </w:r>
      </w:ins>
      <w:ins w:id="19" w:author="Huawei" w:date="2024-07-23T11:33:00Z">
        <w:r w:rsidRPr="00354EDD">
          <w:t>.</w:t>
        </w:r>
      </w:ins>
    </w:p>
    <w:p w14:paraId="5582A430" w14:textId="5011B88B" w:rsidR="00354EDD" w:rsidRPr="00354EDD" w:rsidRDefault="00354EDD" w:rsidP="00354EDD">
      <w:pPr>
        <w:rPr>
          <w:ins w:id="20" w:author="Huawei" w:date="2024-07-12T08:36:00Z"/>
        </w:rPr>
      </w:pPr>
      <w:ins w:id="21" w:author="Huawei" w:date="2024-07-12T08:36:00Z">
        <w:r w:rsidRPr="00354EDD">
          <w:t>During Attach or TAU procedures, a UE supporting Store and Forward Satellite Operation provides "S&amp;F Support" indication as part of UE Core Network Capability in the Attach Request or TAU Request message to the MME. The MME receiving an Attach Request or a TAU Request message from the UE including "S&amp;F Support" indicates whether Store and Forward Satellite Operation is supported by providing the "S&amp;F Support" indication to the UE</w:t>
        </w:r>
      </w:ins>
      <w:ins w:id="22" w:author="Huawei" w:date="2024-07-23T11:35:00Z">
        <w:r w:rsidR="008C7BE3">
          <w:t>.</w:t>
        </w:r>
      </w:ins>
    </w:p>
    <w:p w14:paraId="45877DBB" w14:textId="1D52B1C7" w:rsidR="0024529D" w:rsidRDefault="0024529D" w:rsidP="0024529D">
      <w:pPr>
        <w:rPr>
          <w:ins w:id="23" w:author="Huawei" w:date="2024-07-23T11:33:00Z"/>
        </w:rPr>
      </w:pPr>
      <w:ins w:id="24" w:author="Huawei" w:date="2024-07-23T11:33:00Z">
        <w:r w:rsidRPr="00354EDD">
          <w:t>As part of an Attach, TAU, Control Plane Service Request, or Service Request procedure</w:t>
        </w:r>
        <w:r>
          <w:t>s</w:t>
        </w:r>
        <w:r w:rsidRPr="00354EDD">
          <w:t xml:space="preserve"> for Store and Forward operation, the MME may provide to the UE a S&amp;F Wait Timer, or a S&amp;F Monitoring List, or both. The MME may also provide to the UE an indication that the UE cannot be supported for Store and Forward operation at this time in an Attach Reject, TAU Reject, or Service Reject message. The MME may also provide a</w:t>
        </w:r>
        <w:r>
          <w:t>n</w:t>
        </w:r>
        <w:r w:rsidRPr="00354EDD">
          <w:t xml:space="preserve"> </w:t>
        </w:r>
        <w:r>
          <w:t xml:space="preserve">Uplink </w:t>
        </w:r>
        <w:r w:rsidRPr="00354EDD">
          <w:t>S&amp;F Delivery Time to the UE in an Attach Accept, TAU Accept, or Service Accept message.</w:t>
        </w:r>
      </w:ins>
    </w:p>
    <w:p w14:paraId="173C7D23" w14:textId="77777777" w:rsidR="00DB17D0" w:rsidRPr="00354EDD" w:rsidRDefault="00DB17D0" w:rsidP="00DB17D0">
      <w:pPr>
        <w:rPr>
          <w:ins w:id="25" w:author="Huawei" w:date="2024-07-23T11:34:00Z"/>
        </w:rPr>
      </w:pPr>
      <w:ins w:id="26" w:author="Huawei" w:date="2024-07-23T11:34:00Z">
        <w:r w:rsidRPr="00354EDD">
          <w:t xml:space="preserve">The S&amp;F Wait Timer </w:t>
        </w:r>
        <w:r>
          <w:t>gives</w:t>
        </w:r>
        <w:r w:rsidRPr="00354EDD">
          <w:t xml:space="preserve"> guidance to the UE </w:t>
        </w:r>
        <w:r>
          <w:t xml:space="preserve">about </w:t>
        </w:r>
        <w:r w:rsidRPr="00354EDD">
          <w:t xml:space="preserve">when to attempt a procedure again. The S&amp;F Monitoring List provides the UE with guidance about which satellites to attempt a procedure with </w:t>
        </w:r>
        <w:r>
          <w:t>as well as which satellites</w:t>
        </w:r>
        <w:r w:rsidRPr="00354EDD">
          <w:t xml:space="preserve"> the UE is expected to monitor for subsequent procedures, e.g., paging for MT </w:t>
        </w:r>
        <w:r w:rsidRPr="00354EDD">
          <w:rPr>
            <w:rFonts w:hint="eastAsia"/>
          </w:rPr>
          <w:t>data</w:t>
        </w:r>
        <w:r w:rsidRPr="00354EDD">
          <w:t xml:space="preserve"> transfer. How the MME determines the S&amp;F Wait Timer and the S&amp;F Monitoring List is up</w:t>
        </w:r>
        <w:r>
          <w:t xml:space="preserve"> </w:t>
        </w:r>
        <w:r w:rsidRPr="00354EDD">
          <w:t>to operator policy, for example</w:t>
        </w:r>
        <w:r>
          <w:t>,</w:t>
        </w:r>
        <w:r w:rsidRPr="00354EDD">
          <w:t xml:space="preserve"> it may take into account (un)availability for NTN gateways (</w:t>
        </w:r>
        <w:proofErr w:type="spellStart"/>
        <w:r w:rsidRPr="00354EDD">
          <w:t>i.e</w:t>
        </w:r>
        <w:proofErr w:type="spellEnd"/>
        <w:r w:rsidRPr="00354EDD">
          <w:t xml:space="preserve"> feeder link (un)availability period)</w:t>
        </w:r>
        <w:r w:rsidRPr="00354EDD">
          <w:rPr>
            <w:rFonts w:hint="eastAsia"/>
          </w:rPr>
          <w:t>,</w:t>
        </w:r>
        <w:r w:rsidRPr="00354EDD">
          <w:t xml:space="preserve"> when satellites with DL traffic can provide covera</w:t>
        </w:r>
        <w:r w:rsidRPr="00354EDD">
          <w:rPr>
            <w:rFonts w:hint="eastAsia"/>
          </w:rPr>
          <w:t>g</w:t>
        </w:r>
        <w:r w:rsidRPr="00354EDD">
          <w:t>e to the UE (</w:t>
        </w:r>
        <w:proofErr w:type="spellStart"/>
        <w:r w:rsidRPr="00354EDD">
          <w:t>i.e</w:t>
        </w:r>
        <w:proofErr w:type="spellEnd"/>
        <w:r w:rsidRPr="00354EDD">
          <w:t xml:space="preserve"> service link (un)availability period), UE power saving requirements, Communication Pattern parameters, etc.</w:t>
        </w:r>
      </w:ins>
    </w:p>
    <w:p w14:paraId="61850BFA" w14:textId="77777777" w:rsidR="00354EDD" w:rsidRPr="00354EDD" w:rsidRDefault="00354EDD" w:rsidP="00354EDD">
      <w:pPr>
        <w:pStyle w:val="NO"/>
        <w:rPr>
          <w:ins w:id="27" w:author="Huawei" w:date="2024-07-12T08:36:00Z"/>
        </w:rPr>
      </w:pPr>
      <w:ins w:id="28" w:author="Huawei" w:date="2024-07-12T08:36:00Z">
        <w:r w:rsidRPr="00354EDD">
          <w:t>NOTE X:</w:t>
        </w:r>
        <w:r w:rsidRPr="00354EDD">
          <w:tab/>
          <w:t>How the UE treats the MME provided S&amp;F Wait Time and/or the S&amp;F Monitoring List is up to UE implementation.</w:t>
        </w:r>
      </w:ins>
    </w:p>
    <w:p w14:paraId="48295102" w14:textId="3CA44B35" w:rsidR="00354EDD" w:rsidRPr="00354EDD" w:rsidRDefault="00354EDD" w:rsidP="00354EDD">
      <w:pPr>
        <w:rPr>
          <w:ins w:id="29" w:author="Huawei" w:date="2024-07-12T08:36:00Z"/>
        </w:rPr>
      </w:pPr>
      <w:ins w:id="30" w:author="Huawei" w:date="2024-07-12T08:36:00Z">
        <w:r w:rsidRPr="00354EDD">
          <w:t xml:space="preserve">The </w:t>
        </w:r>
      </w:ins>
      <w:ins w:id="31" w:author="Huawei" w:date="2024-07-23T11:34:00Z">
        <w:r w:rsidR="0007269F">
          <w:t xml:space="preserve">Uplink </w:t>
        </w:r>
      </w:ins>
      <w:ins w:id="32" w:author="Huawei" w:date="2024-07-12T08:36:00Z">
        <w:r w:rsidRPr="00354EDD">
          <w:t xml:space="preserve">S&amp;F Delivery Time provides an indication of the delay expected before any </w:t>
        </w:r>
      </w:ins>
      <w:ins w:id="33" w:author="Huawei" w:date="2024-07-23T11:34:00Z">
        <w:r w:rsidR="0007269F">
          <w:t>uplink</w:t>
        </w:r>
      </w:ins>
      <w:ins w:id="34" w:author="Huawei" w:date="2024-07-12T08:36:00Z">
        <w:r w:rsidRPr="00354EDD">
          <w:t xml:space="preserve"> traffic can be delivered to the ground. </w:t>
        </w:r>
      </w:ins>
    </w:p>
    <w:p w14:paraId="741595BC" w14:textId="77777777" w:rsidR="00354EDD" w:rsidRPr="00354EDD" w:rsidRDefault="00354EDD" w:rsidP="00354EDD">
      <w:pPr>
        <w:pStyle w:val="NO"/>
        <w:rPr>
          <w:ins w:id="35" w:author="Huawei" w:date="2024-07-12T08:36:00Z"/>
        </w:rPr>
      </w:pPr>
      <w:ins w:id="36" w:author="Huawei" w:date="2024-07-12T08:36:00Z">
        <w:r w:rsidRPr="00354EDD">
          <w:t>NOTE X:</w:t>
        </w:r>
        <w:r w:rsidRPr="00354EDD">
          <w:tab/>
          <w:t>How the UE treats the MME provided UL S&amp;F Delivery Time is up to UE implementation.</w:t>
        </w:r>
      </w:ins>
    </w:p>
    <w:p w14:paraId="48DC4ED3" w14:textId="46AE22AD" w:rsidR="00626201" w:rsidRDefault="00626201" w:rsidP="00626201">
      <w:pPr>
        <w:rPr>
          <w:ins w:id="37" w:author="Huawei" w:date="2024-07-23T11:35:00Z"/>
        </w:rPr>
      </w:pPr>
      <w:ins w:id="38" w:author="Huawei" w:date="2024-07-23T11:34:00Z">
        <w:r w:rsidRPr="00354EDD">
          <w:t>An HSS that supports UE Store and Forward Satellite Operation shall ensure that Update Location Request and Purge UE messages for a UE that uses Store and Forward Satellite Operation are handled in the correct order</w:t>
        </w:r>
        <w:r>
          <w:t>.</w:t>
        </w:r>
        <w:r w:rsidRPr="00354EDD">
          <w:t xml:space="preserve"> When the MME for a UE that is using Store and Forward Satellite Operation sends an Update Location Request or a Purge and security / authentication has been completed with the UE, the MME shall include a timestamp for when security / authentication was completed with the UE. The HSS can take the timestamp from the MME and when the last Update Location Request was received to handle the Update Location Request in the correct order.</w:t>
        </w:r>
      </w:ins>
    </w:p>
    <w:p w14:paraId="23268C20" w14:textId="77777777" w:rsidR="005F2FF7" w:rsidRPr="00354EDD" w:rsidRDefault="005F2FF7" w:rsidP="005F2FF7">
      <w:pPr>
        <w:pStyle w:val="NO"/>
        <w:rPr>
          <w:ins w:id="39" w:author="Huawei" w:date="2024-07-23T11:35:00Z"/>
        </w:rPr>
      </w:pPr>
      <w:ins w:id="40" w:author="Huawei" w:date="2024-07-23T11:35:00Z">
        <w:r w:rsidRPr="00354EDD">
          <w:t>NOTE X:</w:t>
        </w:r>
        <w:r w:rsidRPr="00354EDD">
          <w:tab/>
          <w:t>The ordering of handling of Update Location Request may result in the HSS sending a Cancel Location to the MME sending an Update Location Request for a UE that is using Store and Forward Satellite Operation as the UE may have attached using terrestrial access before the MME could send the Update Location Request to the HSS.</w:t>
        </w:r>
      </w:ins>
    </w:p>
    <w:p w14:paraId="18DA5B7A" w14:textId="77777777" w:rsidR="005F2FF7" w:rsidRPr="00354EDD" w:rsidRDefault="005F2FF7" w:rsidP="005F2FF7">
      <w:pPr>
        <w:rPr>
          <w:ins w:id="41" w:author="Huawei" w:date="2024-07-23T11:35:00Z"/>
        </w:rPr>
      </w:pPr>
      <w:ins w:id="42" w:author="Huawei" w:date="2024-07-23T11:35:00Z">
        <w:r w:rsidRPr="00354EDD">
          <w:rPr>
            <w:rFonts w:hint="eastAsia"/>
          </w:rPr>
          <w:lastRenderedPageBreak/>
          <w:t>The</w:t>
        </w:r>
        <w:r w:rsidRPr="00354EDD">
          <w:t xml:space="preserve"> MME may </w:t>
        </w:r>
        <w:r w:rsidRPr="00354EDD">
          <w:rPr>
            <w:rFonts w:hint="eastAsia"/>
          </w:rPr>
          <w:t>expose</w:t>
        </w:r>
        <w:r w:rsidRPr="00354EDD">
          <w:t xml:space="preserve"> </w:t>
        </w:r>
        <w:r>
          <w:t xml:space="preserve">the following information </w:t>
        </w:r>
        <w:r w:rsidRPr="00354EDD">
          <w:t>to the SCS/AS</w:t>
        </w:r>
        <w:r>
          <w:t>:</w:t>
        </w:r>
        <w:r w:rsidRPr="00354EDD">
          <w:t xml:space="preserve"> that </w:t>
        </w:r>
        <w:r>
          <w:t xml:space="preserve">a </w:t>
        </w:r>
        <w:r w:rsidRPr="00354EDD">
          <w:t xml:space="preserve">UE is in S&amp;F Mode, </w:t>
        </w:r>
        <w:r>
          <w:t>the Downlink</w:t>
        </w:r>
        <w:r w:rsidRPr="00354EDD">
          <w:t xml:space="preserve"> S&amp;F Delivery Time, feeder link availability corresponding to the S&amp;F Monitoring List</w:t>
        </w:r>
        <w:r>
          <w:t>. The exposure</w:t>
        </w:r>
        <w:r w:rsidRPr="00354EDD">
          <w:t xml:space="preserve"> to the SCS/AS </w:t>
        </w:r>
        <w:r>
          <w:t>i</w:t>
        </w:r>
        <w:r w:rsidRPr="00354EDD">
          <w:t>s described in clause 5.6.1.4 of TS 23.682 [74].</w:t>
        </w:r>
      </w:ins>
    </w:p>
    <w:p w14:paraId="0BF42579" w14:textId="77777777" w:rsidR="005F2FF7" w:rsidRDefault="005F2FF7" w:rsidP="005F2FF7">
      <w:pPr>
        <w:rPr>
          <w:ins w:id="43" w:author="Huawei" w:date="2024-07-23T11:35:00Z"/>
        </w:rPr>
      </w:pPr>
      <w:ins w:id="44" w:author="Huawei" w:date="2024-07-23T11:35:00Z">
        <w:r w:rsidRPr="00354EDD">
          <w:t xml:space="preserve">The MME may also notify the SCS/AS the User Identity for the SCS/AS to be aware of the MO/MT data (e.g., TLTRI/T8 destination/IP address) corresponding to the UE, e.g., via the NIDD configuration procedure </w:t>
        </w:r>
        <w:r w:rsidRPr="00354EDD">
          <w:rPr>
            <w:rFonts w:hint="eastAsia"/>
          </w:rPr>
          <w:t>as</w:t>
        </w:r>
        <w:r w:rsidRPr="00354EDD">
          <w:t xml:space="preserve"> described in clause 5.13.2 of TS 23.682 [74]. For MT data, based on notification from the SCEF and the User Identity corresponding to the received MT data, the SCS/AS sends the received MT data to the SCEF.</w:t>
        </w:r>
      </w:ins>
    </w:p>
    <w:bookmarkEnd w:id="3"/>
    <w:p w14:paraId="68D19085"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AA21D8D" w14:textId="77777777" w:rsidR="003C76B8" w:rsidRDefault="00781AF0">
      <w:pPr>
        <w:pStyle w:val="Heading3"/>
      </w:pPr>
      <w:bookmarkStart w:id="45" w:name="_Toc170190064"/>
      <w:bookmarkStart w:id="46" w:name="_Toc19171940"/>
      <w:bookmarkStart w:id="47" w:name="_Toc162416351"/>
      <w:bookmarkStart w:id="48" w:name="_Toc36134389"/>
      <w:bookmarkStart w:id="49" w:name="_Toc27844231"/>
      <w:bookmarkStart w:id="50" w:name="_Toc51763070"/>
      <w:bookmarkStart w:id="51" w:name="_Toc51762102"/>
      <w:bookmarkStart w:id="52" w:name="_Toc45176072"/>
      <w:bookmarkStart w:id="53" w:name="_Toc51762587"/>
      <w:r>
        <w:t>5.3.2</w:t>
      </w:r>
      <w:r>
        <w:tab/>
        <w:t>Attach procedure</w:t>
      </w:r>
      <w:bookmarkEnd w:id="45"/>
    </w:p>
    <w:p w14:paraId="48547EE4" w14:textId="77777777" w:rsidR="003C76B8" w:rsidRDefault="00781AF0">
      <w:pPr>
        <w:pStyle w:val="Heading4"/>
      </w:pPr>
      <w:bookmarkStart w:id="54" w:name="_Toc170190065"/>
      <w:r>
        <w:t>5.3.2.1</w:t>
      </w:r>
      <w:r>
        <w:tab/>
        <w:t>E-UTRAN Initial Attach</w:t>
      </w:r>
      <w:bookmarkEnd w:id="54"/>
    </w:p>
    <w:p w14:paraId="6C94D468" w14:textId="77777777" w:rsidR="003C76B8" w:rsidRDefault="00781AF0">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4A582FC" w14:textId="77777777" w:rsidR="003C76B8" w:rsidRDefault="00781AF0">
      <w:r>
        <w:t>During the Initial Attach procedure the Mobile Equipment Identity is obtained from the UE. The MME operator may check the ME Identity with an EIR. The MME passes the ME Identity (IMEISV) to the HSS and to the PDN GW.</w:t>
      </w:r>
    </w:p>
    <w:p w14:paraId="7C9EB1EB" w14:textId="77777777" w:rsidR="003C76B8" w:rsidRDefault="00781AF0">
      <w:r>
        <w:t>During the Initial Attach procedure, if the MME supports SRVCC and if any of the conditions described in step 8 in Figure 5.3.2.1-1 are satisfied, the MME informs the HSS with the UE SRVCC capability e.g. for further IMS registration.</w:t>
      </w:r>
    </w:p>
    <w:p w14:paraId="6F1C834C" w14:textId="77777777" w:rsidR="003C76B8" w:rsidRDefault="00781AF0">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3E5EF6C" w14:textId="77777777" w:rsidR="003C76B8" w:rsidRDefault="00781AF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71EE2F8" w14:textId="77777777" w:rsidR="003C76B8" w:rsidRDefault="00781AF0">
      <w:pPr>
        <w:pStyle w:val="NO"/>
      </w:pPr>
      <w:r>
        <w:t>NOTE 1:</w:t>
      </w:r>
      <w:r>
        <w:tab/>
        <w:t>A UE that is emergency or RLOS attached performs initial attach procedure before being able to obtain normal services.</w:t>
      </w:r>
    </w:p>
    <w:p w14:paraId="16F60AAE" w14:textId="77777777" w:rsidR="003C76B8" w:rsidRDefault="00781AF0">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8046CBB" w14:textId="77777777" w:rsidR="003C76B8" w:rsidRDefault="00781AF0">
      <w:r>
        <w:t>This procedure is also used to establish the first PDN connection over E-UTRAN when the UE already has active PDN connections over a non-3GPP access network and wants to establish simultaneous PDN connections to different APNs over multiple accesses.</w:t>
      </w:r>
    </w:p>
    <w:p w14:paraId="5CCC32A0" w14:textId="77777777" w:rsidR="003C76B8" w:rsidRDefault="00781AF0">
      <w:r>
        <w:t>During the Attach procedure, a Multi-USIM UE may indicate to the MME a Requested IMSI Offset, as described in clause 4.3.33, with the aim of modifying the timing of the Paging Occasions to avoid paging collisions.</w:t>
      </w:r>
    </w:p>
    <w:p w14:paraId="20BF0529" w14:textId="77777777" w:rsidR="003C76B8" w:rsidRDefault="00781AF0">
      <w:pPr>
        <w:pStyle w:val="NO"/>
      </w:pPr>
      <w:r>
        <w:t>NOTE 2:</w:t>
      </w:r>
      <w:r>
        <w:tab/>
        <w:t>As an exception, during the Attach procedure a Multi-USIM UE implementation can decide to indicate to the MME a Requested IMSI Offset even if it does not know whether the MME supports it.</w:t>
      </w:r>
    </w:p>
    <w:p w14:paraId="5B35B1FC" w14:textId="77777777" w:rsidR="003C76B8" w:rsidRDefault="00781AF0">
      <w:pPr>
        <w:pStyle w:val="TH"/>
      </w:pPr>
      <w:r>
        <w:object w:dxaOrig="9132" w:dyaOrig="13174" w14:anchorId="6BE98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12" o:title=""/>
          </v:shape>
          <o:OLEObject Type="Embed" ProgID="Word.Picture.8" ShapeID="_x0000_i1025" DrawAspect="Content" ObjectID="_1784719902" r:id="rId13"/>
        </w:object>
      </w:r>
    </w:p>
    <w:p w14:paraId="2A5B145D" w14:textId="77777777" w:rsidR="003C76B8" w:rsidRDefault="00781AF0">
      <w:pPr>
        <w:pStyle w:val="TF"/>
      </w:pPr>
      <w:r>
        <w:t>Figure 5.3.2.1-1: Attach procedure</w:t>
      </w:r>
    </w:p>
    <w:p w14:paraId="0328F14E" w14:textId="77777777" w:rsidR="003C76B8" w:rsidRDefault="00781AF0">
      <w:pPr>
        <w:pStyle w:val="NO"/>
      </w:pPr>
      <w:r>
        <w:t>NOTE 3:</w:t>
      </w:r>
      <w:r>
        <w:tab/>
        <w:t>For a PMIP-based S5/S8, procedure steps (A), (B), and (C) are defined in TS 23.402 [2]. Steps 7, 10, 13, 14, 15 and 23a/b concern GTP based S5/S8.</w:t>
      </w:r>
    </w:p>
    <w:p w14:paraId="54BDF5AE" w14:textId="77777777" w:rsidR="003C76B8" w:rsidRDefault="00781AF0">
      <w:pPr>
        <w:pStyle w:val="NO"/>
      </w:pPr>
      <w:r>
        <w:lastRenderedPageBreak/>
        <w:t>NOTE 4:</w:t>
      </w:r>
      <w:r>
        <w:tab/>
        <w:t>The Serving GWs and PDN GWs involved in steps 7 and/or 10 may be different to those in steps 13</w:t>
      </w:r>
      <w:r>
        <w:noBreakHyphen/>
        <w:t>15.</w:t>
      </w:r>
    </w:p>
    <w:p w14:paraId="168704D5" w14:textId="77777777" w:rsidR="003C76B8" w:rsidRDefault="00781AF0">
      <w:pPr>
        <w:pStyle w:val="NO"/>
      </w:pPr>
      <w:r>
        <w:t>NOTE 5:</w:t>
      </w:r>
      <w:r>
        <w:tab/>
        <w:t>The steps in (D) are executed only upon handover from non-3GPP access or if Presence Reporting Area Information is received from the MME.</w:t>
      </w:r>
    </w:p>
    <w:p w14:paraId="54D12A15" w14:textId="77777777" w:rsidR="003C76B8" w:rsidRDefault="00781AF0">
      <w:pPr>
        <w:pStyle w:val="NO"/>
      </w:pPr>
      <w:r>
        <w:t>NOTE 6:</w:t>
      </w:r>
      <w:r>
        <w:tab/>
        <w:t>More detail on procedure steps (E) is defined in the procedure steps (B) in clause 5.3.8.3.</w:t>
      </w:r>
    </w:p>
    <w:p w14:paraId="77484523" w14:textId="77777777" w:rsidR="003C76B8" w:rsidRDefault="00781AF0">
      <w:pPr>
        <w:pStyle w:val="NO"/>
      </w:pPr>
      <w:r>
        <w:t>NOTE 7:</w:t>
      </w:r>
      <w:r>
        <w:tab/>
        <w:t>More detail on procedure steps (F) is defined in the procedure steps (B) in clause 5.3.8.4.</w:t>
      </w:r>
    </w:p>
    <w:p w14:paraId="2A9143EE" w14:textId="77777777" w:rsidR="003C76B8" w:rsidRDefault="00781AF0">
      <w:pPr>
        <w:pStyle w:val="B1"/>
      </w:pPr>
      <w:r>
        <w:t>1.</w:t>
      </w:r>
      <w:r>
        <w:tab/>
        <w:t>A UE, camping on an E-UTRAN cell reads the related System Information Broadcast.</w:t>
      </w:r>
    </w:p>
    <w:p w14:paraId="21E7D0D0" w14:textId="77777777" w:rsidR="003C76B8" w:rsidRDefault="00781AF0">
      <w:pPr>
        <w:pStyle w:val="B1"/>
      </w:pPr>
      <w:r>
        <w:tab/>
        <w:t>An E-UTRAN cell for a PLMN that supports CIoT enhancements shall broadcast:</w:t>
      </w:r>
    </w:p>
    <w:p w14:paraId="55427CC0" w14:textId="77777777" w:rsidR="003C76B8" w:rsidRDefault="00781AF0">
      <w:pPr>
        <w:pStyle w:val="B1"/>
      </w:pPr>
      <w:r>
        <w:tab/>
        <w:t>For the NB-IoT case:</w:t>
      </w:r>
    </w:p>
    <w:p w14:paraId="72B8ACA3" w14:textId="77777777" w:rsidR="003C76B8" w:rsidRDefault="00781AF0">
      <w:pPr>
        <w:pStyle w:val="B2"/>
      </w:pPr>
      <w:r>
        <w:t>-</w:t>
      </w:r>
      <w:r>
        <w:tab/>
        <w:t>Whether it can connect to an MME which supports EPS Attach without PDN Connectivity.</w:t>
      </w:r>
    </w:p>
    <w:p w14:paraId="31C3CFB8" w14:textId="77777777" w:rsidR="003C76B8" w:rsidRDefault="00781AF0">
      <w:pPr>
        <w:pStyle w:val="B1"/>
      </w:pPr>
      <w:r>
        <w:tab/>
        <w:t>For the WB-E-UTRAN case:</w:t>
      </w:r>
    </w:p>
    <w:p w14:paraId="40048BE7" w14:textId="77777777" w:rsidR="003C76B8" w:rsidRDefault="00781AF0">
      <w:pPr>
        <w:pStyle w:val="B2"/>
      </w:pPr>
      <w:r>
        <w:t>-</w:t>
      </w:r>
      <w:r>
        <w:tab/>
        <w:t>Whether it supports Control Plane CIoT EPS Optimisation and it can connect to an MME which supports Control Plane CIoT EPS Optimisation.</w:t>
      </w:r>
    </w:p>
    <w:p w14:paraId="0977F064" w14:textId="77777777" w:rsidR="003C76B8" w:rsidRDefault="00781AF0">
      <w:pPr>
        <w:pStyle w:val="B2"/>
      </w:pPr>
      <w:r>
        <w:t>-</w:t>
      </w:r>
      <w:r>
        <w:tab/>
        <w:t>Whether it supports User Plane CIoT EPS Optimisation and it can connect to an MME which supports User Plane CIoT EPS Optimisation.</w:t>
      </w:r>
    </w:p>
    <w:p w14:paraId="594DED24" w14:textId="77777777" w:rsidR="003C76B8" w:rsidRDefault="00781AF0">
      <w:pPr>
        <w:pStyle w:val="B2"/>
      </w:pPr>
      <w:r>
        <w:t>-</w:t>
      </w:r>
      <w:r>
        <w:tab/>
        <w:t>Whether it can connect to an MME which supports EPS Attach without PDN Connectivity.</w:t>
      </w:r>
    </w:p>
    <w:p w14:paraId="1D8F5C7D" w14:textId="77777777" w:rsidR="003C76B8" w:rsidRDefault="00781AF0">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1FDBFC28" w14:textId="77777777" w:rsidR="003C76B8" w:rsidRDefault="00781AF0">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5654EB7" w14:textId="77777777" w:rsidR="003C76B8" w:rsidRDefault="00781AF0">
      <w:pPr>
        <w:pStyle w:val="B1"/>
      </w:pPr>
      <w:r>
        <w:tab/>
        <w:t>An E-UTRAN cell for a PLMN that supports Restricted Local Operator Service shall broadcast:</w:t>
      </w:r>
    </w:p>
    <w:p w14:paraId="2A89A78F" w14:textId="77777777" w:rsidR="003C76B8" w:rsidRDefault="00781AF0">
      <w:pPr>
        <w:pStyle w:val="B2"/>
      </w:pPr>
      <w:r>
        <w:t>-</w:t>
      </w:r>
      <w:r>
        <w:tab/>
        <w:t>Whether it supports Restricted Local Operator Service.</w:t>
      </w:r>
    </w:p>
    <w:p w14:paraId="7DEDF40F" w14:textId="77777777" w:rsidR="003C76B8" w:rsidRDefault="00781AF0">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CB8DEDC" w14:textId="77777777" w:rsidR="003C76B8" w:rsidRDefault="00781AF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4503C27B" w:rsidR="003C76B8" w:rsidRDefault="00781AF0">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55" w:author="Huawei" w:date="2024-06-10T13:32:00Z">
        <w:r>
          <w:t xml:space="preserve">, </w:t>
        </w:r>
      </w:ins>
      <w:ins w:id="56" w:author="Huawei" w:date="2024-07-12T08:41:00Z">
        <w:r w:rsidR="0030748E">
          <w:t>S&amp;F Support</w:t>
        </w:r>
      </w:ins>
      <w:r>
        <w:t>) message together with RRC parameters indicating the Selected Network and the old GUMMEI.</w:t>
      </w:r>
    </w:p>
    <w:p w14:paraId="7E12FCDC" w14:textId="77777777" w:rsidR="003C76B8" w:rsidRDefault="00781AF0">
      <w:pPr>
        <w:pStyle w:val="B1"/>
      </w:pPr>
      <w:r>
        <w:tab/>
        <w:t>In the RRC connection establishment signalling associated with the Attach Request, the UE indicates its support of the CIoT EPS Optimisations, relevant for MME selection.</w:t>
      </w:r>
    </w:p>
    <w:p w14:paraId="397B82C7" w14:textId="77777777" w:rsidR="003C76B8" w:rsidRDefault="00781AF0">
      <w:pPr>
        <w:pStyle w:val="B1"/>
      </w:pPr>
      <w:r>
        <w:tab/>
        <w:t>The UE shall also include an IAB-Indication in the RRC connection establishment signalling, if the UE is an IAB-node, as defined in TS 36.331 [37].</w:t>
      </w:r>
    </w:p>
    <w:p w14:paraId="5254D3B3" w14:textId="77777777" w:rsidR="003C76B8" w:rsidRDefault="00781AF0">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B4A57D7" w14:textId="77777777" w:rsidR="003C76B8" w:rsidRDefault="00781AF0">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0E189678" w14:textId="77777777" w:rsidR="003C76B8" w:rsidRDefault="00781AF0">
      <w:pPr>
        <w:pStyle w:val="B1"/>
      </w:pPr>
      <w:r>
        <w:tab/>
        <w:t>The UE includes the extended idle mode DRX parameters information element if the UE needs to enable extended idle mode DRX.</w:t>
      </w:r>
    </w:p>
    <w:p w14:paraId="60513862" w14:textId="77777777" w:rsidR="003C76B8" w:rsidRDefault="00781AF0">
      <w:pPr>
        <w:pStyle w:val="B1"/>
      </w:pPr>
      <w:r>
        <w:tab/>
        <w:t xml:space="preserve">The UE may include UE paging probability information if it supports the assignment of WUS Assistance Information from the MME to assist the </w:t>
      </w:r>
      <w:proofErr w:type="spellStart"/>
      <w:r>
        <w:t>eNodeB's</w:t>
      </w:r>
      <w:proofErr w:type="spellEnd"/>
      <w:r>
        <w:t xml:space="preserve"> Wake-Up Signal (WUS) group decision (see TS 36.300 [5]).</w:t>
      </w:r>
    </w:p>
    <w:p w14:paraId="26ECE9AF" w14:textId="77777777" w:rsidR="003C76B8" w:rsidRDefault="00781AF0">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9CDAF7F" w14:textId="77777777" w:rsidR="003C76B8" w:rsidRDefault="00781AF0">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2D27B93" w14:textId="77777777" w:rsidR="003C76B8" w:rsidRDefault="00781AF0">
      <w:pPr>
        <w:pStyle w:val="B1"/>
      </w:pPr>
      <w:r>
        <w:tab/>
        <w:t>PDN type indicates the requested IP version (IPv4, IPv4/IPv6, IPv6). For a UE that support CIoT EPS Optimisations, the PDN type may also be "Non-IP". PDN type may also indicate Ethernet.</w:t>
      </w:r>
    </w:p>
    <w:p w14:paraId="2FDB611D" w14:textId="77777777" w:rsidR="003C76B8" w:rsidRDefault="00781AF0">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E295D8B" w14:textId="77777777" w:rsidR="003C76B8" w:rsidRDefault="00781AF0">
      <w:pPr>
        <w:pStyle w:val="NO"/>
      </w:pPr>
      <w:r>
        <w:t>NOTE 8:</w:t>
      </w:r>
      <w:r>
        <w:tab/>
        <w:t>External network operators wanting to use PAP for authentication are warned that PAP is an obsolete protocol from a security point of view. CHAP provides stronger security than PAP.</w:t>
      </w:r>
    </w:p>
    <w:p w14:paraId="63F66653" w14:textId="77777777" w:rsidR="003C76B8" w:rsidRDefault="00781AF0">
      <w:pPr>
        <w:pStyle w:val="B1"/>
      </w:pPr>
      <w:r>
        <w:tab/>
        <w:t>If the UE supports 3GPP PS Data Off, it shall include in the PCO the 3GPP PS Data Off UE Status, which indicates whether the user has activated or deactivated 3GPP PS Data Off.</w:t>
      </w:r>
    </w:p>
    <w:p w14:paraId="7EC06D44" w14:textId="77777777" w:rsidR="003C76B8" w:rsidRDefault="00781AF0">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72CD838" w14:textId="77777777" w:rsidR="003C76B8" w:rsidRDefault="00781AF0">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E6FA267" w14:textId="77777777" w:rsidR="003C76B8" w:rsidRDefault="00781AF0">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BB61CE4" w14:textId="77777777" w:rsidR="003C76B8" w:rsidRDefault="00781AF0">
      <w:pPr>
        <w:pStyle w:val="B1"/>
      </w:pPr>
      <w:r>
        <w:tab/>
        <w:t>If a UE includes a Preferred Network Behaviour, this defines the Network Behaviour the UE is expecting to be available in the network as defined in clause 4.3.5.10.</w:t>
      </w:r>
    </w:p>
    <w:p w14:paraId="047F17A5" w14:textId="77777777" w:rsidR="003C76B8" w:rsidRDefault="00781AF0">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ABACCFE" w14:textId="77777777" w:rsidR="003C76B8" w:rsidRDefault="00781AF0">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B56DAA8" w14:textId="77777777" w:rsidR="003C76B8" w:rsidRDefault="00781AF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E0F2338" w14:textId="77777777" w:rsidR="003C76B8" w:rsidRDefault="00781AF0">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77777777" w:rsidR="003C76B8" w:rsidRDefault="00781AF0">
      <w:pPr>
        <w:pStyle w:val="B1"/>
      </w:pPr>
      <w:r>
        <w:tab/>
        <w:t>If a Multi-USIM UE needs to modify the Paging Occasions in order to avoid paging collisions, it sends a Requested IMSI Offset to the MME, in order to signal an alternative IMSI as described in clause 4.3.33.</w:t>
      </w:r>
    </w:p>
    <w:bookmarkEnd w:id="46"/>
    <w:bookmarkEnd w:id="47"/>
    <w:bookmarkEnd w:id="48"/>
    <w:bookmarkEnd w:id="49"/>
    <w:bookmarkEnd w:id="50"/>
    <w:bookmarkEnd w:id="51"/>
    <w:bookmarkEnd w:id="52"/>
    <w:bookmarkEnd w:id="53"/>
    <w:p w14:paraId="78A84C8F" w14:textId="77777777" w:rsidR="003C76B8" w:rsidRDefault="00781AF0">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6B8E055B" w14:textId="77777777" w:rsidR="003C76B8" w:rsidRDefault="00781AF0">
      <w:pPr>
        <w:pStyle w:val="B1"/>
      </w:pPr>
      <w:r>
        <w:tab/>
        <w:t>If the IAB-Indication is received from the UE in step 1, the eNodeB selects an MME that supports IAB operation and includes the IAB-Indication in the Initial UE message to the MME.</w:t>
      </w:r>
    </w:p>
    <w:p w14:paraId="42705431" w14:textId="77777777" w:rsidR="003C76B8" w:rsidRDefault="00781AF0">
      <w:pPr>
        <w:pStyle w:val="B1"/>
      </w:pPr>
      <w:r>
        <w:tab/>
        <w:t>If the MME is not configured to support Emergency Attach the MME shall reject any Attach Request that indicates Attach Type "Emergency".</w:t>
      </w:r>
    </w:p>
    <w:p w14:paraId="6A5AB770" w14:textId="77777777" w:rsidR="003C76B8" w:rsidRDefault="00781AF0">
      <w:pPr>
        <w:pStyle w:val="B1"/>
      </w:pPr>
      <w:r>
        <w:tab/>
        <w:t>If the MME is not configured to support RLOS Attach, the MME shall reject any Attach Request that indicates Attach Type "RLOS".</w:t>
      </w:r>
    </w:p>
    <w:p w14:paraId="353C2326" w14:textId="77777777" w:rsidR="003C76B8" w:rsidRDefault="00781AF0">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F1D2C04" w14:textId="77777777" w:rsidR="003C76B8" w:rsidRDefault="00781AF0">
      <w:pPr>
        <w:pStyle w:val="B1"/>
      </w:pPr>
      <w:r>
        <w:tab/>
        <w:t>To assist Location Services, the eNodeB indicates the UE's Coverage Level to the MME.</w:t>
      </w:r>
    </w:p>
    <w:p w14:paraId="7D2E6CAB" w14:textId="77777777" w:rsidR="003C76B8" w:rsidRDefault="00781AF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90BC671" w14:textId="77777777" w:rsidR="003C76B8" w:rsidRDefault="00781AF0">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7F69CC3B" w:rsidR="00536B91" w:rsidRDefault="00536B91" w:rsidP="00536B91">
      <w:pPr>
        <w:pStyle w:val="B1"/>
        <w:rPr>
          <w:ins w:id="57" w:author="Huawei" w:date="2024-07-12T08:40:00Z"/>
        </w:rPr>
      </w:pPr>
      <w:ins w:id="58" w:author="Huawei" w:date="2024-07-12T08:40:00Z">
        <w:r>
          <w:lastRenderedPageBreak/>
          <w:tab/>
          <w:t>In the case of Store and Forward Satellite operation, if the UE indicated "S&amp;F Support" capability, the MME may reject the Attach Request and provide the UE with a cause indicating that the UE can</w:t>
        </w:r>
      </w:ins>
      <w:ins w:id="59" w:author="Huawei" w:date="2024-07-23T11:20:00Z">
        <w:r w:rsidR="00377D08">
          <w:t>not</w:t>
        </w:r>
      </w:ins>
      <w:ins w:id="60" w:author="Huawei" w:date="2024-07-12T08:40:00Z">
        <w:r>
          <w:t xml:space="preserve"> be provided with store and forward by the satellite at this time. The UE may optionally be provided with a S&amp;F Wait Timer, or a S&amp;F Monitoring List, or </w:t>
        </w:r>
        <w:r w:rsidRPr="006F5DD3">
          <w:t>both, in the Attach Reject message, see clause 4.13.x.</w:t>
        </w:r>
      </w:ins>
    </w:p>
    <w:p w14:paraId="2779E987" w14:textId="77777777" w:rsidR="003C76B8" w:rsidRDefault="00781AF0">
      <w:pPr>
        <w:pStyle w:val="B1"/>
      </w:pPr>
      <w:r>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B00A2CF" w14:textId="77777777" w:rsidR="003C76B8" w:rsidRDefault="00781AF0">
      <w:pPr>
        <w:pStyle w:val="B1"/>
      </w:pPr>
      <w:r>
        <w:tab/>
        <w:t>The additional GUTI in the Attach Request message allows the new MME to find any already existing UE context stored in the new MME when the old GUTI indicates a GUTI mapped from a P-TMSI and RAI.</w:t>
      </w:r>
    </w:p>
    <w:p w14:paraId="32728C9B" w14:textId="77777777" w:rsidR="003C76B8" w:rsidRDefault="00781AF0">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F88F2FE" w14:textId="77777777" w:rsidR="003C76B8" w:rsidRDefault="00781AF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3DEEE8F" w14:textId="77777777" w:rsidR="003C76B8" w:rsidRDefault="00781AF0">
      <w:pPr>
        <w:pStyle w:val="NO"/>
      </w:pPr>
      <w:r>
        <w:t>NOTE 9:</w:t>
      </w:r>
      <w:r>
        <w:tab/>
        <w:t>A SGSN always responds with the UMTS security parameters and the MME may store it for later use.</w:t>
      </w:r>
    </w:p>
    <w:p w14:paraId="4A72E08E" w14:textId="77777777" w:rsidR="003C76B8" w:rsidRDefault="00781AF0">
      <w:pPr>
        <w:pStyle w:val="B1"/>
      </w:pPr>
      <w:r>
        <w:t>4.</w:t>
      </w:r>
      <w:r>
        <w:tab/>
        <w:t>If the UE is unknown in both the old MME/SGSN and new MME, the new MME sends an Identity Request to the UE to request the IMSI. The UE responds with Identity Response (IMSI).</w:t>
      </w:r>
    </w:p>
    <w:p w14:paraId="341D8420" w14:textId="77777777" w:rsidR="003C76B8" w:rsidRDefault="00781AF0">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B627F9D" w14:textId="77777777" w:rsidR="003C76B8" w:rsidRDefault="00781AF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CC68885" w14:textId="77777777" w:rsidR="003C76B8" w:rsidRDefault="00781AF0">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770321B" w14:textId="77777777" w:rsidR="003C76B8" w:rsidRDefault="00781AF0">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63EFCD8" w14:textId="77777777" w:rsidR="003C76B8" w:rsidRDefault="00781AF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976A571" w14:textId="77777777" w:rsidR="003C76B8" w:rsidRDefault="00781AF0">
      <w:pPr>
        <w:pStyle w:val="B1"/>
      </w:pPr>
      <w:r>
        <w:tab/>
        <w:t>After step 5a, all NAS messages shall be protected by the NAS security functions (integrity and ciphering) indicated by the MME unless the UE is emergency or RLOS attached and not successfully authenticated.</w:t>
      </w:r>
    </w:p>
    <w:p w14:paraId="27B591A8" w14:textId="77777777" w:rsidR="003C76B8" w:rsidRDefault="00781AF0">
      <w:pPr>
        <w:pStyle w:val="B1"/>
      </w:pPr>
      <w:r>
        <w:t>5b.</w:t>
      </w:r>
      <w:r>
        <w:tab/>
        <w:t>The ME Identity (IMEISV) shall be retrieved from the UE. The ME identity shall be transferred encrypted unless the UE performs Emergency Attach or RLOS Attach and cannot be authenticated.</w:t>
      </w:r>
    </w:p>
    <w:p w14:paraId="7BA196F2" w14:textId="77777777" w:rsidR="003C76B8" w:rsidRDefault="00781AF0">
      <w:pPr>
        <w:pStyle w:val="B1"/>
      </w:pPr>
      <w:r>
        <w:tab/>
        <w:t>For an Emergency Attach or RLOS Attach, the UE may have included the IMEI in the Emergency Attach or RLOS Attach. If so, the ME Identity retrieval is skipped.</w:t>
      </w:r>
    </w:p>
    <w:p w14:paraId="0128B59C" w14:textId="77777777" w:rsidR="003C76B8" w:rsidRDefault="00781AF0">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1CBC02C" w14:textId="77777777" w:rsidR="003C76B8" w:rsidRDefault="00781AF0">
      <w:pPr>
        <w:pStyle w:val="B1"/>
      </w:pPr>
      <w:r>
        <w:tab/>
        <w:t>For an Emergency Attach or RLOS Attach, the IMEI check to the EIR may be performed. If the IMEI is blocked, operator policies determine whether the Emergency Attach or RLOS Attach procedure continues or is stopped.</w:t>
      </w:r>
    </w:p>
    <w:p w14:paraId="509808B0" w14:textId="77777777" w:rsidR="003C76B8" w:rsidRDefault="00781AF0">
      <w:pPr>
        <w:pStyle w:val="B1"/>
      </w:pPr>
      <w:r>
        <w:tab/>
        <w:t>If the UE supports RACS, as indicated in the UE Core Network Capability IE, the MME shall use the IMEI of the UE to obtain the IMEI/TAC for the purpose of RACS operation.</w:t>
      </w:r>
    </w:p>
    <w:p w14:paraId="73922FD3" w14:textId="77777777" w:rsidR="003C76B8" w:rsidRDefault="00781AF0">
      <w:pPr>
        <w:pStyle w:val="B1"/>
      </w:pPr>
      <w:r>
        <w:t>6.</w:t>
      </w:r>
      <w:r>
        <w:tab/>
        <w:t>If the UE has set the Ciphered Options Transfer Flag in the Attach Request message, the Ciphered Options i.e. PCO or APN or both, shall now be retrieved from the UE.</w:t>
      </w:r>
    </w:p>
    <w:p w14:paraId="4A4198C1" w14:textId="77777777" w:rsidR="003C76B8" w:rsidRDefault="00781AF0">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518DFB8E" w14:textId="77777777" w:rsidR="003C76B8" w:rsidRDefault="00781AF0">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4EF84F73" w14:textId="77777777" w:rsidR="003C76B8" w:rsidRDefault="00781AF0">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70CD8F4" w14:textId="77777777" w:rsidR="003C76B8" w:rsidRDefault="00781AF0">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EBCAE1" w14:textId="77777777" w:rsidR="003C76B8" w:rsidRDefault="00781AF0">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D2E318" w14:textId="77777777" w:rsidR="003C76B8" w:rsidRDefault="00781AF0">
      <w:pPr>
        <w:pStyle w:val="B1"/>
      </w:pPr>
      <w:r>
        <w:tab/>
        <w:t>If the MME determines that only the UE SRVCC capability has changed, the MME sends a Notify Request to the HSS to inform about the changed UE SRVCC capability.</w:t>
      </w:r>
    </w:p>
    <w:p w14:paraId="275EE2E4" w14:textId="77777777" w:rsidR="003C76B8" w:rsidRDefault="00781AF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E331021" w14:textId="77777777" w:rsidR="003C76B8" w:rsidRDefault="00781AF0">
      <w:pPr>
        <w:pStyle w:val="B1"/>
      </w:pPr>
      <w:r>
        <w:tab/>
        <w:t>For an Emergency Attach in which the UE was not successfully authenticated, the MME shall not send an Update Location Request to the HSS.</w:t>
      </w:r>
    </w:p>
    <w:p w14:paraId="07FEB0E3" w14:textId="77777777" w:rsidR="003C76B8" w:rsidRDefault="00781AF0">
      <w:pPr>
        <w:pStyle w:val="B1"/>
      </w:pPr>
      <w:r>
        <w:tab/>
        <w:t>For an RLOS Attach the MME shall not send an Update Location Request to the HSS.</w:t>
      </w:r>
    </w:p>
    <w:p w14:paraId="6EE2AFF9" w14:textId="77777777" w:rsidR="00941C11" w:rsidRDefault="00941C11" w:rsidP="00941C11">
      <w:pPr>
        <w:pStyle w:val="B1"/>
        <w:rPr>
          <w:ins w:id="61" w:author="Huawei" w:date="2024-07-12T08:40:00Z"/>
        </w:rPr>
      </w:pPr>
      <w:ins w:id="62" w:author="Huawei" w:date="2024-07-12T08:40:00Z">
        <w:r>
          <w:tab/>
          <w:t>When the UE and network support and use Store and Forward satellite operation, the MME shall provide a timestamp in the Update Location Request, see clause 4.13.x.</w:t>
        </w:r>
      </w:ins>
    </w:p>
    <w:p w14:paraId="083EA59B" w14:textId="77777777" w:rsidR="003C76B8" w:rsidRDefault="00781AF0">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663EFB7" w14:textId="77777777" w:rsidR="003C76B8" w:rsidRDefault="00781AF0">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22F03977" w14:textId="77777777" w:rsidR="003C76B8" w:rsidRDefault="00781AF0">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74D958FA" w14:textId="77777777" w:rsidR="003C76B8" w:rsidRDefault="00781AF0">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1376B5A" w14:textId="77777777" w:rsidR="003C76B8" w:rsidRDefault="00781AF0">
      <w:pPr>
        <w:pStyle w:val="B1"/>
      </w:pPr>
      <w:r>
        <w:tab/>
        <w:t>The Subscription Data may contain CSG subscription information for the registered PLMN and for the equivalent PLMN list requested by MME in step 8.</w:t>
      </w:r>
    </w:p>
    <w:p w14:paraId="561E3156" w14:textId="77777777" w:rsidR="003C76B8" w:rsidRDefault="00781AF0">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F57A1AF" w14:textId="77777777" w:rsidR="003C76B8" w:rsidRDefault="00781AF0">
      <w:pPr>
        <w:pStyle w:val="B1"/>
      </w:pPr>
      <w:r>
        <w:tab/>
        <w:t>The subscription data may contain Enhanced Coverage Restricted parameter. If received from the HSS, MME stores this Enhanced Coverage Restricted parameter in the MME MM context.</w:t>
      </w:r>
    </w:p>
    <w:p w14:paraId="3FE29090" w14:textId="77777777" w:rsidR="003C76B8" w:rsidRDefault="00781AF0">
      <w:pPr>
        <w:pStyle w:val="B1"/>
      </w:pPr>
      <w:r>
        <w:tab/>
        <w:t>The subscription data may contain Service Gap Time parameter. If received from the HSS, MME stores this Service Gap Time in the MME MM context and passes it to the UE in the Attach Accept message.</w:t>
      </w:r>
    </w:p>
    <w:p w14:paraId="71D0C3EB" w14:textId="77777777" w:rsidR="003C76B8" w:rsidRDefault="00781AF0">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70F905E1" w14:textId="77777777" w:rsidR="003C76B8" w:rsidRDefault="00781AF0">
      <w:pPr>
        <w:pStyle w:val="B1"/>
      </w:pPr>
      <w:r>
        <w:tab/>
        <w:t>If the UE provided APN is authorized for LIPA according to the user subscription, the MME shall use the CSG Subscription Data to authorize the connection.</w:t>
      </w:r>
    </w:p>
    <w:p w14:paraId="1C637E27" w14:textId="77777777" w:rsidR="003C76B8" w:rsidRDefault="00781AF0">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FEB69EC" w14:textId="77777777" w:rsidR="003C76B8" w:rsidRDefault="00781AF0">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54B4EB5" w14:textId="77777777" w:rsidR="003C76B8" w:rsidRDefault="00781AF0">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65177CFF" w14:textId="77777777" w:rsidR="003C76B8" w:rsidRDefault="00781AF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1233D98" w14:textId="77777777" w:rsidR="003C76B8" w:rsidRDefault="00781AF0">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FECCD4" w14:textId="77777777" w:rsidR="003C76B8" w:rsidRDefault="00781AF0">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D04CE55" w14:textId="77777777" w:rsidR="003C76B8" w:rsidRDefault="00781AF0">
      <w:pPr>
        <w:pStyle w:val="B1"/>
      </w:pPr>
      <w:r>
        <w:tab/>
        <w:t>For initial and handover Emergency Attach the MME uses the PDN GW Selection function defined in clause 4.3.12.4 to select a PDN GW.</w:t>
      </w:r>
    </w:p>
    <w:p w14:paraId="3C6C939B" w14:textId="77777777" w:rsidR="003C76B8" w:rsidRDefault="00781AF0">
      <w:pPr>
        <w:pStyle w:val="B1"/>
      </w:pPr>
      <w:r>
        <w:tab/>
        <w:t>For initial RLOS Attach, the MME uses the PDN GW Selection function defined in clause 4.3.12a.4 to select a PDN GW.</w:t>
      </w:r>
    </w:p>
    <w:p w14:paraId="2C677D8C" w14:textId="77777777" w:rsidR="003C76B8" w:rsidRDefault="00781AF0">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9482E57" w14:textId="77777777" w:rsidR="003C76B8" w:rsidRDefault="00781AF0">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1268837" w14:textId="77777777" w:rsidR="003C76B8" w:rsidRDefault="00781AF0">
      <w:pPr>
        <w:pStyle w:val="B1"/>
      </w:pPr>
      <w:r>
        <w:tab/>
        <w:t>If the MME determines the PDN connection shall only use the Control Plane CIoT EPS Optimisation, the MME shall include a Control Plane Only PDN Connection Indicator in Create Session Request.</w:t>
      </w:r>
    </w:p>
    <w:p w14:paraId="3E4459D5" w14:textId="77777777" w:rsidR="003C76B8" w:rsidRDefault="00781AF0">
      <w:pPr>
        <w:pStyle w:val="B1"/>
      </w:pPr>
      <w:r>
        <w:tab/>
        <w:t>If the Request Type indicates "Emergency" or "RLOS", Maximum APN restriction control shall not be performed.</w:t>
      </w:r>
    </w:p>
    <w:p w14:paraId="5F370E87" w14:textId="77777777" w:rsidR="003C76B8" w:rsidRDefault="00781AF0">
      <w:pPr>
        <w:pStyle w:val="B1"/>
      </w:pPr>
      <w:r>
        <w:tab/>
        <w:t>For emergency attached or RLOS attached UEs IMSI is included if available and if the IMSI cannot be authenticated then the IMSI shall be marked as unauthenticated.</w:t>
      </w:r>
    </w:p>
    <w:p w14:paraId="5E3547A7" w14:textId="77777777" w:rsidR="003C76B8" w:rsidRDefault="00781AF0">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D0AC01D" w14:textId="77777777" w:rsidR="003C76B8" w:rsidRDefault="00781AF0">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6078E855" w14:textId="77777777" w:rsidR="003C76B8" w:rsidRDefault="00781AF0">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975EFE1" w14:textId="77777777" w:rsidR="003C76B8" w:rsidRDefault="00781AF0">
      <w:pPr>
        <w:pStyle w:val="B1"/>
      </w:pPr>
      <w:r>
        <w:tab/>
        <w: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t>
      </w:r>
    </w:p>
    <w:p w14:paraId="5C804CE6" w14:textId="77777777" w:rsidR="003C76B8" w:rsidRDefault="00781AF0">
      <w:pPr>
        <w:pStyle w:val="B1"/>
      </w:pPr>
      <w:r>
        <w:tab/>
        <w:t>The MME includes the latest APN Rate Control status if it has stored it.</w:t>
      </w:r>
    </w:p>
    <w:p w14:paraId="4112FC4E" w14:textId="77777777" w:rsidR="003C76B8" w:rsidRDefault="00781AF0">
      <w:pPr>
        <w:pStyle w:val="B1"/>
      </w:pPr>
      <w:r>
        <w:tab/>
        <w:t>Based on UE and Serving GW capability of supporting MT-EDT, Communication Pattern parameters or local policy, the MME may indicate to Serving GW that MT-EDT is applicable for the PDN connection.</w:t>
      </w:r>
    </w:p>
    <w:p w14:paraId="106613A1" w14:textId="77777777" w:rsidR="003C76B8" w:rsidRDefault="00781AF0">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70BD26B" w14:textId="77777777" w:rsidR="003C76B8" w:rsidRDefault="00781AF0">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5B941EEC" w14:textId="77777777" w:rsidR="003C76B8" w:rsidRDefault="00781AF0">
      <w:pPr>
        <w:pStyle w:val="B1"/>
      </w:pPr>
      <w:r>
        <w:tab/>
        <w:t>PDN GWs shall not perform any checks of Maximum APN Restriction if Create Session Request includes the emergency APN or RLOS APN.</w:t>
      </w:r>
    </w:p>
    <w:p w14:paraId="5C732B95" w14:textId="77777777" w:rsidR="003C76B8" w:rsidRDefault="00781AF0">
      <w:pPr>
        <w:pStyle w:val="B1"/>
      </w:pPr>
      <w:r>
        <w:tab/>
        <w:t>For emergency attached or RLOS attached UEs IMSI is included if available and if the IMSI cannot be authenticated then the IMSI shall be marked as unauthenticated.</w:t>
      </w:r>
    </w:p>
    <w:p w14:paraId="495BE9E4" w14:textId="77777777" w:rsidR="003C76B8" w:rsidRDefault="00781AF0">
      <w:pPr>
        <w:pStyle w:val="B1"/>
      </w:pPr>
      <w:r>
        <w:tab/>
        <w:t>In the case of handover attach, and if the PDN GW detects that the 3GPP PS Data Off UE Status is active, the PDN GW shall indicate this status to the charging system for offline and online charging.</w:t>
      </w:r>
    </w:p>
    <w:p w14:paraId="6628A5D8" w14:textId="77777777" w:rsidR="003C76B8" w:rsidRDefault="00781AF0">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06F3D64" w14:textId="77777777" w:rsidR="003C76B8" w:rsidRDefault="00781AF0">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92EAB7" w14:textId="77777777" w:rsidR="003C76B8" w:rsidRDefault="00781AF0">
      <w:pPr>
        <w:pStyle w:val="B1"/>
      </w:pPr>
      <w:r>
        <w:tab/>
        <w:t>The PCRF may modify the APN-AMBR and the QoS parameters (QCI and ARP) associated with the default bearer in the response to the PDN GW as defined in TS 23.203 [6].</w:t>
      </w:r>
    </w:p>
    <w:p w14:paraId="4D432999" w14:textId="77777777" w:rsidR="003C76B8" w:rsidRDefault="00781AF0">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249FB87D" w14:textId="77777777" w:rsidR="003C76B8" w:rsidRDefault="00781AF0">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E754816" w14:textId="77777777" w:rsidR="003C76B8" w:rsidRDefault="00781AF0">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145B4212" w14:textId="77777777" w:rsidR="003C76B8" w:rsidRDefault="00781AF0">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C026A5C" w14:textId="77777777" w:rsidR="003C76B8" w:rsidRDefault="00781AF0">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3B6F947" w14:textId="77777777" w:rsidR="003C76B8" w:rsidRDefault="00781AF0">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D85F8ED" w14:textId="77777777" w:rsidR="003C76B8" w:rsidRDefault="00781AF0">
      <w:pPr>
        <w:pStyle w:val="B1"/>
        <w:keepLines/>
      </w:pPr>
      <w:r>
        <w:tab/>
        <w:t>If the CSG information reporting triggers are received from the PCRF, the PDN GW should set the CSG Information Reporting Action IE accordingly.</w:t>
      </w:r>
    </w:p>
    <w:p w14:paraId="07AB77AA" w14:textId="77777777" w:rsidR="003C76B8" w:rsidRDefault="00781AF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81A66E2" w14:textId="77777777" w:rsidR="003C76B8" w:rsidRDefault="00781AF0">
      <w:pPr>
        <w:pStyle w:val="B1"/>
        <w:keepLines/>
      </w:pPr>
      <w:r>
        <w:tab/>
        <w:t>The additional behaviour of the PDN GW for 3GPP PS Data Off is defined in TS 23.203 [6].</w:t>
      </w:r>
    </w:p>
    <w:p w14:paraId="07E9D9CD" w14:textId="77777777" w:rsidR="003C76B8" w:rsidRDefault="00781AF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1553DF4" w14:textId="77777777" w:rsidR="003C76B8" w:rsidRDefault="00781AF0">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E368120" w14:textId="77777777" w:rsidR="003C76B8" w:rsidRDefault="00781AF0">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7C046709" w14:textId="77777777" w:rsidR="003C76B8" w:rsidRDefault="00781AF0">
      <w:pPr>
        <w:pStyle w:val="B1"/>
        <w:keepLines/>
      </w:pPr>
      <w: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FF1D03C" w14:textId="77777777" w:rsidR="003C76B8" w:rsidRDefault="00781AF0">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0ACE7354" w14:textId="77777777" w:rsidR="003C76B8" w:rsidRDefault="00781AF0">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D2B15B7" w14:textId="77777777" w:rsidR="003C76B8" w:rsidRDefault="00781AF0">
      <w:pPr>
        <w:pStyle w:val="B1"/>
      </w:pPr>
      <w:r>
        <w:tab/>
        <w:t>When the Handover Indication is present, the PDN GW does not yet send downlink packets to the S</w:t>
      </w:r>
      <w:r>
        <w:noBreakHyphen/>
        <w:t>GW; the downlink path is to be switched at step 23a.</w:t>
      </w:r>
    </w:p>
    <w:p w14:paraId="68ECC9CC" w14:textId="77777777" w:rsidR="003C76B8" w:rsidRDefault="00781AF0">
      <w:pPr>
        <w:pStyle w:val="B1"/>
      </w:pPr>
      <w:r>
        <w:tab/>
        <w:t>If the PDN GW is an L-GW, it does not forward downlink packets to the S-GW. The packets will only be forwarded to the HeNB at step 20 via the direct user plane path.</w:t>
      </w:r>
    </w:p>
    <w:p w14:paraId="5F06796A" w14:textId="77777777" w:rsidR="003C76B8" w:rsidRDefault="00781AF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66CBD57" w14:textId="77777777" w:rsidR="003C76B8" w:rsidRDefault="00781AF0">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64A8604F" w14:textId="77777777" w:rsidR="003C76B8" w:rsidRDefault="00781AF0">
      <w:pPr>
        <w:pStyle w:val="B1"/>
      </w:pPr>
      <w:r>
        <w:tab/>
        <w:t>If Control Plane CIoT EPS Optimisation applies, and if the MME does not include Control Plane Only PDN Connection Indicator in the Create Session Request:</w:t>
      </w:r>
    </w:p>
    <w:p w14:paraId="2A83AF43" w14:textId="77777777" w:rsidR="003C76B8" w:rsidRDefault="00781AF0">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77777777" w:rsidR="003C76B8" w:rsidRDefault="00781AF0">
      <w:pPr>
        <w:pStyle w:val="B2"/>
      </w:pPr>
      <w:r>
        <w:t>-</w:t>
      </w:r>
      <w:r>
        <w:tab/>
        <w:t>Otherwise, if separation of S11-U from S1-U is not required, the Serving GW includes the Serving GW IP address and TEID for S11-U in Create Session Response.</w:t>
      </w:r>
    </w:p>
    <w:p w14:paraId="7E928265" w14:textId="77777777" w:rsidR="003C76B8" w:rsidRDefault="00781AF0">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A1516E" w14:textId="77777777" w:rsidR="003C76B8" w:rsidRDefault="00781AF0">
      <w:pPr>
        <w:pStyle w:val="B1"/>
      </w:pPr>
      <w:r>
        <w:tab/>
        <w:t>The P-GW shall ignore Maximum APN restriction if the request includes the Emergency APN.</w:t>
      </w:r>
    </w:p>
    <w:p w14:paraId="28BDC2CD" w14:textId="77777777" w:rsidR="003C76B8" w:rsidRDefault="00781AF0">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2E70426" w14:textId="77777777" w:rsidR="003C76B8" w:rsidRDefault="00781AF0">
      <w:pPr>
        <w:pStyle w:val="B1"/>
      </w:pPr>
      <w:r>
        <w:tab/>
        <w:t>The MME determines the UE AMBR to be used by the eNodeB based on the subscribed UE-AMBR and the APN</w:t>
      </w:r>
      <w:r>
        <w:noBreakHyphen/>
        <w:t>AMBR for the default APN, see clause 4.7.3.</w:t>
      </w:r>
    </w:p>
    <w:p w14:paraId="4396D8D5" w14:textId="77777777" w:rsidR="003C76B8" w:rsidRDefault="00781AF0">
      <w:pPr>
        <w:pStyle w:val="B1"/>
      </w:pPr>
      <w:r>
        <w:tab/>
        <w:t>For emergency attach or RLOS attach the MME determines the UE-AMBR to be used by the eNodeB from the APN AMBR received from the S-GW.</w:t>
      </w:r>
    </w:p>
    <w:p w14:paraId="0D09319C" w14:textId="77777777" w:rsidR="003C76B8" w:rsidRDefault="00781AF0">
      <w:pPr>
        <w:pStyle w:val="B1"/>
      </w:pPr>
      <w:r>
        <w:tab/>
        <w:t>If new MME hasn't received, from Step 12, Voice Support Match Indicator for the UE from the eNodeB then, based on implementation, the MME may set IMS Voice over PS session supported Indication and update it at a later stage.</w:t>
      </w:r>
    </w:p>
    <w:p w14:paraId="34C0D310" w14:textId="203BA03E" w:rsidR="003C76B8" w:rsidRDefault="00781AF0">
      <w:pPr>
        <w:pStyle w:val="B1"/>
      </w:pPr>
      <w:r>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ins w:id="63" w:author="Huawei" w:date="2024-07-12T08:40:00Z">
        <w:r w:rsidR="004A0989">
          <w:t>, S&amp;F Support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46DD8CA" w14:textId="77777777" w:rsidR="003C76B8" w:rsidRDefault="00781AF0">
      <w:pPr>
        <w:pStyle w:val="NO"/>
      </w:pPr>
      <w:r>
        <w:t>NOTE 13:</w:t>
      </w:r>
      <w:r>
        <w:tab/>
        <w:t>In this release of the 3GPP specification the Correlation ID and SIPTO Correlation ID is set equal to the user plane PDN GW TEID (GTP-based S5) or GRE key (PMIP-based S5) that the MME has received in step 16.</w:t>
      </w:r>
    </w:p>
    <w:p w14:paraId="65229E43" w14:textId="77777777" w:rsidR="003C76B8" w:rsidRDefault="00781AF0">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C1E6B38" w14:textId="77777777" w:rsidR="003C76B8" w:rsidRDefault="00781AF0">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36043F5A" w14:textId="77777777" w:rsidR="003C76B8" w:rsidRDefault="00781AF0">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BFF2AD9" w14:textId="77777777" w:rsidR="003C76B8" w:rsidRDefault="00781A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71BA7CA" w14:textId="77777777" w:rsidR="003C76B8" w:rsidRDefault="00781AF0">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B00CBDF" w14:textId="77777777" w:rsidR="003C76B8" w:rsidRDefault="00781AF0">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99FB88" w14:textId="77777777" w:rsidR="003C76B8" w:rsidRDefault="00781AF0">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26538239" w14:textId="77777777" w:rsidR="003C76B8" w:rsidRDefault="00781AF0">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CB79B2C" w14:textId="77777777" w:rsidR="003C76B8" w:rsidRDefault="00781A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AC8D859" w14:textId="77777777" w:rsidR="003C76B8" w:rsidRDefault="00781AF0">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620C7CA" w14:textId="77777777" w:rsidR="003C76B8" w:rsidRDefault="00781A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29D7B15" w14:textId="77777777" w:rsidR="003C76B8" w:rsidRDefault="00781AF0">
      <w:pPr>
        <w:pStyle w:val="B1"/>
      </w:pPr>
      <w:r>
        <w:tab/>
        <w: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t>
      </w:r>
    </w:p>
    <w:p w14:paraId="3E87A148" w14:textId="77777777" w:rsidR="003C76B8" w:rsidRDefault="00781AF0">
      <w:pPr>
        <w:pStyle w:val="B1"/>
      </w:pPr>
      <w:r>
        <w:tab/>
        <w:t>If the UE has indicated support for dual connectivity with NR in the Attach Request and the UE is not allowed to use NR as Secondary RAT, the MME indicates that to the UE in the Attach Accept message.</w:t>
      </w:r>
    </w:p>
    <w:p w14:paraId="74431A06" w14:textId="77777777" w:rsidR="003C76B8" w:rsidRDefault="00781AF0">
      <w:pPr>
        <w:pStyle w:val="B1"/>
      </w:pPr>
      <w:r>
        <w:tab/>
        <w: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t>
      </w:r>
    </w:p>
    <w:p w14:paraId="4D4A5456" w14:textId="77777777" w:rsidR="003C76B8" w:rsidRDefault="00781A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924055" w14:textId="77777777" w:rsidR="003C76B8" w:rsidRDefault="00781AF0">
      <w:pPr>
        <w:pStyle w:val="B1"/>
      </w:pPr>
      <w:r>
        <w:tab/>
        <w:t>If MME has authorized the UE's IAB operation in step 11 based on the IAB-Operation Allowed indication, it shall include an "IAB Authorized" indication in the S1-AP Initial Context Set-up Request message to the eNodeB.</w:t>
      </w:r>
    </w:p>
    <w:p w14:paraId="00BAD599" w14:textId="77777777" w:rsidR="003C76B8" w:rsidRDefault="00781AF0">
      <w:pPr>
        <w:pStyle w:val="B1"/>
      </w:pPr>
      <w:r>
        <w:tab/>
        <w:t>If the UE had included a UE Specific DRX parameter for NB-IoT in the Attach Request, the MME includes the Accepted NB-IoT DRX parameter.</w:t>
      </w:r>
    </w:p>
    <w:p w14:paraId="1AA10475" w14:textId="77777777" w:rsidR="003C76B8" w:rsidRDefault="00781A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E34C6FC" w14:textId="77777777" w:rsidR="003C76B8" w:rsidRDefault="00781AF0">
      <w:pPr>
        <w:pStyle w:val="B1"/>
      </w:pPr>
      <w:r>
        <w:tab/>
        <w:t>If a Multi-USIM mode UE does not provide a Requested IMSI Offset in step 1, the MME erases any Alternative IMSI value in the UE context.</w:t>
      </w:r>
    </w:p>
    <w:p w14:paraId="39C285A8" w14:textId="77777777" w:rsidR="003C76B8" w:rsidRDefault="00781A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68E4087" w14:textId="77777777" w:rsidR="003C76B8" w:rsidRDefault="00781A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A4E6FEE" w14:textId="77777777" w:rsidR="003C76B8" w:rsidRDefault="00781A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E28E516" w14:textId="77777777" w:rsidR="003C76B8" w:rsidRDefault="00781A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D7FC893" w14:textId="77777777" w:rsidR="00D14620" w:rsidRDefault="00D14620" w:rsidP="00D14620">
      <w:pPr>
        <w:pStyle w:val="B1"/>
        <w:rPr>
          <w:ins w:id="64" w:author="Huawei" w:date="2024-07-12T08:42:00Z"/>
        </w:rPr>
      </w:pPr>
      <w:ins w:id="65" w:author="Huawei" w:date="2024-07-12T08:42:00Z">
        <w:r>
          <w:tab/>
          <w:t>If both UE and network support Store and Forward Satellite operation, the MME provides the "S&amp;F Support" indication as described in clause 4.13.x.</w:t>
        </w:r>
      </w:ins>
    </w:p>
    <w:p w14:paraId="2A3EAD0F" w14:textId="57D7D0A7" w:rsidR="00D14620" w:rsidRDefault="00D14620" w:rsidP="00D14620">
      <w:pPr>
        <w:pStyle w:val="B1"/>
        <w:rPr>
          <w:ins w:id="66" w:author="Huawei" w:date="2024-07-12T08:42:00Z"/>
        </w:rPr>
      </w:pPr>
      <w:ins w:id="67" w:author="Huawei" w:date="2024-07-12T08:42:00Z">
        <w:r>
          <w:tab/>
          <w:t xml:space="preserve">When the UE and network support and use Store and Forward satellite operation, the MME may optionally provide the UE </w:t>
        </w:r>
      </w:ins>
      <w:ins w:id="68" w:author="Huawei" w:date="2024-07-23T11:21:00Z">
        <w:r w:rsidR="00377D08">
          <w:t>in the Attach Accept message any of the following:</w:t>
        </w:r>
        <w:r w:rsidR="00D86484">
          <w:t xml:space="preserve"> </w:t>
        </w:r>
      </w:ins>
      <w:ins w:id="69" w:author="Huawei" w:date="2024-07-12T08:42:00Z">
        <w:r>
          <w:t xml:space="preserve">a S&amp;F Wait Timer, a S&amp;F Monitoring List, an estimated UL S&amp;F Delivery Time </w:t>
        </w:r>
      </w:ins>
      <w:ins w:id="70" w:author="Huawei" w:date="2024-07-23T11:21:00Z">
        <w:r w:rsidR="00D86484">
          <w:t>(</w:t>
        </w:r>
      </w:ins>
      <w:ins w:id="71" w:author="Huawei" w:date="2024-07-12T08:42:00Z">
        <w:r>
          <w:t>see clause 4.13.x</w:t>
        </w:r>
      </w:ins>
      <w:ins w:id="72" w:author="Huawei" w:date="2024-07-23T11:22:00Z">
        <w:r w:rsidR="00D86484">
          <w:t>)</w:t>
        </w:r>
      </w:ins>
      <w:ins w:id="73" w:author="Huawei" w:date="2024-07-12T08:42:00Z">
        <w:r>
          <w:t>.</w:t>
        </w:r>
      </w:ins>
    </w:p>
    <w:p w14:paraId="647E3D69" w14:textId="77777777" w:rsidR="003C76B8" w:rsidRDefault="00781AF0">
      <w:pPr>
        <w:pStyle w:val="B1"/>
      </w:pPr>
      <w:r>
        <w:t>18.</w:t>
      </w:r>
      <w:r>
        <w:tab/>
        <w:t xml:space="preserve">If the eNodeB received an S1-AP Initial Context Setup Request the eNodeB sends the RRC Connection Reconfiguration message </w:t>
      </w:r>
      <w:r>
        <w:rPr>
          <w:lang w:eastAsia="zh-CN"/>
        </w:rPr>
        <w:t>including the EPS Radio Bearer Identity</w:t>
      </w:r>
      <w:r>
        <w:t xml:space="preserve"> to the UE, and the Attach Accept message will be sent along to the UE.</w:t>
      </w:r>
    </w:p>
    <w:p w14:paraId="5A06DB74" w14:textId="77777777" w:rsidR="003C76B8" w:rsidRDefault="00781AF0">
      <w:pPr>
        <w:pStyle w:val="B1"/>
      </w:pPr>
      <w:r>
        <w:tab/>
        <w:t xml:space="preserve">If the eNodeB received an S1-AP Downlink NAS Transport message (e.g. containing the Attach Accept message), the </w:t>
      </w:r>
      <w:proofErr w:type="spellStart"/>
      <w:r>
        <w:t>eNode</w:t>
      </w:r>
      <w:proofErr w:type="spellEnd"/>
      <w:r>
        <w:t xml:space="preserve"> B sends a RRC Direct Transfer message to the UE.</w:t>
      </w:r>
    </w:p>
    <w:p w14:paraId="541DEA13" w14:textId="77777777" w:rsidR="003C76B8" w:rsidRDefault="00781AF0">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AA9BB30" w14:textId="77777777" w:rsidR="003C76B8" w:rsidRDefault="00781AF0">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C7EE392" w14:textId="77777777" w:rsidR="003C76B8" w:rsidRDefault="00781AF0">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AED4EA7" w14:textId="77777777" w:rsidR="003C76B8" w:rsidRDefault="00781AF0">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CEF24D2" w14:textId="77777777" w:rsidR="003C76B8" w:rsidRDefault="00781AF0">
      <w:pPr>
        <w:pStyle w:val="B1"/>
      </w:pPr>
      <w:r>
        <w:tab/>
        <w:t>When receiving the Attach Accept message the UE shall set its TIN to "GUTI" as no ISR Activated is indicated.</w:t>
      </w:r>
    </w:p>
    <w:p w14:paraId="2D64896C" w14:textId="77777777" w:rsidR="003C76B8" w:rsidRDefault="00781AF0">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4F8B4E7" w14:textId="77777777" w:rsidR="003C76B8" w:rsidRDefault="00781AF0">
      <w:pPr>
        <w:pStyle w:val="NO"/>
      </w:pPr>
      <w:r>
        <w:t>NOTE 15:</w:t>
      </w:r>
      <w:r>
        <w:tab/>
        <w:t>The IP address allocation details are described in clause 5.3.1 on "IP Address Allocation".</w:t>
      </w:r>
    </w:p>
    <w:p w14:paraId="5440AC07" w14:textId="77777777" w:rsidR="003C76B8" w:rsidRDefault="00781AF0">
      <w:pPr>
        <w:pStyle w:val="B1"/>
      </w:pPr>
      <w:r>
        <w:tab/>
        <w:t>If Control Plane CIoT EPS Optimisation applies or the UE has not included the ESM message container in the Attach Request in step 1, then the steps 19 and 20 are not executed.</w:t>
      </w:r>
    </w:p>
    <w:p w14:paraId="50146587" w14:textId="77777777" w:rsidR="003C76B8" w:rsidRDefault="00781AF0">
      <w:pPr>
        <w:pStyle w:val="B1"/>
      </w:pPr>
      <w:r>
        <w:t>19.</w:t>
      </w:r>
      <w:r>
        <w:tab/>
        <w:t>The UE sends the RRC Connection Reconfiguration Complete message to the eNodeB. For further details, see TS 36.331 [37].</w:t>
      </w:r>
    </w:p>
    <w:p w14:paraId="3987D5D8" w14:textId="77777777" w:rsidR="003C76B8" w:rsidRDefault="00781AF0">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14:paraId="2B23853B" w14:textId="77777777" w:rsidR="003C76B8" w:rsidRDefault="00781AF0">
      <w:pPr>
        <w:pStyle w:val="B1"/>
      </w:pPr>
      <w:r>
        <w:tab/>
        <w:t>The MME shall be prepared to receive this message either before or after the Attach Complete message (sent in step 22).</w:t>
      </w:r>
    </w:p>
    <w:p w14:paraId="0CBAE009" w14:textId="77777777" w:rsidR="003C76B8" w:rsidRDefault="00781AF0">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78316433" w14:textId="77777777" w:rsidR="003C76B8" w:rsidRDefault="00781AF0">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19DDFBCE" w14:textId="77777777" w:rsidR="003C76B8" w:rsidRDefault="00781AF0">
      <w:pPr>
        <w:pStyle w:val="B1"/>
      </w:pPr>
      <w:r>
        <w:t>22.</w:t>
      </w:r>
      <w:r>
        <w:tab/>
        <w:t>The eNodeB forwards the Attach Complete message to the new MME in an Uplink NAS Transport message.</w:t>
      </w:r>
    </w:p>
    <w:p w14:paraId="7411CA4D" w14:textId="77777777" w:rsidR="003C76B8" w:rsidRDefault="00781AF0">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98ADC37" w14:textId="77777777" w:rsidR="003C76B8" w:rsidRDefault="00781AF0">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F2F07B8" w14:textId="77777777" w:rsidR="003C76B8" w:rsidRDefault="00781AF0">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A47DA3D" w14:textId="77777777" w:rsidR="003C76B8" w:rsidRDefault="00781AF0">
      <w:pPr>
        <w:pStyle w:val="NO"/>
      </w:pPr>
      <w:r>
        <w:t>NOTE 16:</w:t>
      </w:r>
      <w:r>
        <w:tab/>
        <w:t>The PDN GW is expected to handle the uplink packets sent by the UE via 3GPP access after step 22, even if they arrive before path switch in step 23.</w:t>
      </w:r>
    </w:p>
    <w:p w14:paraId="518C1912" w14:textId="77777777" w:rsidR="003C76B8" w:rsidRDefault="00781AF0">
      <w:pPr>
        <w:pStyle w:val="NO"/>
      </w:pPr>
      <w:r>
        <w:t>NOTE 17:</w:t>
      </w:r>
      <w:r>
        <w:tab/>
        <w:t>The PDN GW forwards the Presence Reporting Area Information to the PCRF, to the OCS or to both as defined in TS 23.203 [6].</w:t>
      </w:r>
    </w:p>
    <w:p w14:paraId="06AAA940" w14:textId="77777777" w:rsidR="003C76B8" w:rsidRDefault="00781AF0">
      <w:pPr>
        <w:pStyle w:val="B1"/>
      </w:pPr>
      <w:r>
        <w:t>23b.</w:t>
      </w:r>
      <w:r>
        <w:tab/>
        <w:t>The PDN GW acknowledges by sending Modify Bearer Response to the Serving GW.</w:t>
      </w:r>
    </w:p>
    <w:p w14:paraId="5C2BAA54" w14:textId="77777777" w:rsidR="003C76B8" w:rsidRDefault="00781AF0">
      <w:pPr>
        <w:pStyle w:val="B1"/>
      </w:pPr>
      <w:r>
        <w:t>24.</w:t>
      </w:r>
      <w:r>
        <w:tab/>
        <w:t>The Serving GW acknowledges by sending Modify Bearer Response (EPS Bearer Identity) message to the new MME. The Serving GW can then send its buffered downlink packets.</w:t>
      </w:r>
    </w:p>
    <w:p w14:paraId="12324D8F" w14:textId="77777777" w:rsidR="003C76B8" w:rsidRDefault="00781AF0">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2ED60FC9" w14:textId="77777777" w:rsidR="003C76B8" w:rsidRDefault="00781AF0">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5286BA2" w14:textId="77777777" w:rsidR="003C76B8" w:rsidRDefault="00781AF0">
      <w:pPr>
        <w:pStyle w:val="B1"/>
      </w:pPr>
      <w:r>
        <w:tab/>
        <w:t>If the ME identity of the UE has changed and step 8 has not been performed, the MME sends a Notify Request (ME Identity) message to inform the HSS of the updated ME identity.</w:t>
      </w:r>
    </w:p>
    <w:p w14:paraId="5AB608FB" w14:textId="77777777" w:rsidR="003C76B8" w:rsidRDefault="00781AF0">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836AF0" w14:textId="77777777" w:rsidR="003C76B8" w:rsidRDefault="00781AF0">
      <w:pPr>
        <w:pStyle w:val="B1"/>
      </w:pPr>
      <w:r>
        <w:tab/>
        <w:t>For any UEs, if Request Type of the UE requested connectivity procedure indicates "RLOS", the MME shall not send any Notify Request to an HSS.</w:t>
      </w:r>
    </w:p>
    <w:p w14:paraId="10AA464B" w14:textId="77777777" w:rsidR="003C76B8" w:rsidRDefault="00781AF0">
      <w:pPr>
        <w:pStyle w:val="B1"/>
      </w:pPr>
      <w:r>
        <w:tab/>
        <w:t>After step 8, and in parallel to any of the preceding steps, the MME shall send a Notify Request (Homogeneous Support of IMS Voice over PS Sessions) message to the HSS:</w:t>
      </w:r>
    </w:p>
    <w:p w14:paraId="6F575B33" w14:textId="77777777" w:rsidR="003C76B8" w:rsidRDefault="00781AF0">
      <w:pPr>
        <w:pStyle w:val="B2"/>
      </w:pPr>
      <w:r>
        <w:t>-</w:t>
      </w:r>
      <w:r>
        <w:tab/>
        <w:t>If the MME has evaluated the support of IMS Voice over PS Sessions, see clause 4.3.5.8, and</w:t>
      </w:r>
    </w:p>
    <w:p w14:paraId="055296F6" w14:textId="77777777" w:rsidR="003C76B8" w:rsidRDefault="00781AF0">
      <w:pPr>
        <w:pStyle w:val="B2"/>
      </w:pPr>
      <w:r>
        <w:t>-</w:t>
      </w:r>
      <w:r>
        <w:tab/>
        <w:t>If the MME determines that it needs to update the Homogeneous Support of IMS Voice over PS Sessions, see clause 4.3.5.8A.</w:t>
      </w:r>
    </w:p>
    <w:p w14:paraId="4C761057" w14:textId="77777777" w:rsidR="003C76B8" w:rsidRDefault="00781AF0">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685DC38D" w14:textId="77777777" w:rsidR="003C76B8" w:rsidRDefault="00781AF0">
      <w:pPr>
        <w:pStyle w:val="NO"/>
      </w:pPr>
      <w:r>
        <w:t>NOTE 18:</w:t>
      </w:r>
      <w:r>
        <w:tab/>
        <w:t>For handover from non-3GPP access, the PDN GW initiates resource allocation deactivation procedure in the trusted/untrusted non-3GPP IP access as specified in TS 23.402 [2].</w:t>
      </w:r>
    </w:p>
    <w:p w14:paraId="7023F247" w14:textId="77777777" w:rsidR="003C76B8" w:rsidRDefault="003C76B8"/>
    <w:p w14:paraId="2E1289E0"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705B8D19" w14:textId="77777777" w:rsidR="003C76B8" w:rsidRDefault="00781AF0">
      <w:pPr>
        <w:pStyle w:val="Heading4"/>
      </w:pPr>
      <w:bookmarkStart w:id="74" w:name="_Toc51762108"/>
      <w:bookmarkStart w:id="75" w:name="_Toc19171946"/>
      <w:bookmarkStart w:id="76" w:name="_Toc27844237"/>
      <w:bookmarkStart w:id="77" w:name="_Toc36134395"/>
      <w:bookmarkStart w:id="78" w:name="_Toc45176078"/>
      <w:bookmarkStart w:id="79" w:name="_Toc51762593"/>
      <w:bookmarkStart w:id="80" w:name="_Toc51763076"/>
      <w:bookmarkStart w:id="81" w:name="_Toc170190070"/>
      <w:r>
        <w:t>5.3.3.1</w:t>
      </w:r>
      <w:r>
        <w:tab/>
        <w:t>Tracking Area Update procedure with Serving GW change</w:t>
      </w:r>
      <w:bookmarkEnd w:id="74"/>
      <w:bookmarkEnd w:id="75"/>
      <w:bookmarkEnd w:id="76"/>
      <w:bookmarkEnd w:id="77"/>
      <w:bookmarkEnd w:id="78"/>
      <w:bookmarkEnd w:id="79"/>
      <w:bookmarkEnd w:id="80"/>
      <w:bookmarkEnd w:id="81"/>
    </w:p>
    <w:bookmarkStart w:id="82" w:name="_MON_1356366762"/>
    <w:bookmarkEnd w:id="82"/>
    <w:bookmarkStart w:id="83" w:name="_MON_1356370349"/>
    <w:bookmarkEnd w:id="83"/>
    <w:p w14:paraId="0340FE6F" w14:textId="77777777" w:rsidR="003C76B8" w:rsidRDefault="00781AF0">
      <w:pPr>
        <w:pStyle w:val="TH"/>
      </w:pPr>
      <w:r>
        <w:object w:dxaOrig="9574" w:dyaOrig="7385" w14:anchorId="458F189C">
          <v:shape id="_x0000_i1026" type="#_x0000_t75" style="width:479.3pt;height:369.15pt" o:ole="">
            <v:imagedata r:id="rId14" o:title=""/>
          </v:shape>
          <o:OLEObject Type="Embed" ProgID="Word.Picture.8" ShapeID="_x0000_i1026" DrawAspect="Content" ObjectID="_1784719903" r:id="rId15"/>
        </w:object>
      </w:r>
    </w:p>
    <w:p w14:paraId="000053E6" w14:textId="77777777" w:rsidR="003C76B8" w:rsidRDefault="00781AF0">
      <w:pPr>
        <w:pStyle w:val="TF"/>
      </w:pPr>
      <w:r>
        <w:t>Figure 5.3.3.1-1: Tracking Area Update procedure with Serving GW change</w:t>
      </w:r>
    </w:p>
    <w:p w14:paraId="279F49DD" w14:textId="77777777" w:rsidR="003C76B8" w:rsidRDefault="00781AF0">
      <w:pPr>
        <w:pStyle w:val="NO"/>
      </w:pPr>
      <w:r>
        <w:t>NOTE 1:</w:t>
      </w:r>
      <w:r>
        <w:tab/>
        <w:t>For a PMIP-based S5/S8, procedure steps (A) and (B) are defined in TS 23.402 [2]. Steps 9 and 10 concern GTP based S5/S8.</w:t>
      </w:r>
    </w:p>
    <w:p w14:paraId="24E17CAE" w14:textId="77777777" w:rsidR="003C76B8" w:rsidRDefault="00781AF0">
      <w:pPr>
        <w:pStyle w:val="NO"/>
      </w:pPr>
      <w:r>
        <w:t>NOTE 2:</w:t>
      </w:r>
      <w:r>
        <w:tab/>
        <w:t>In the case of Tracking Area Update without MME change the signalling in steps 4, 5, 7 and steps 12-17 are skipped.</w:t>
      </w:r>
    </w:p>
    <w:p w14:paraId="7978D4DB" w14:textId="77777777" w:rsidR="003C76B8" w:rsidRDefault="00781AF0">
      <w:pPr>
        <w:pStyle w:val="B1"/>
      </w:pPr>
      <w:r>
        <w:t>1.</w:t>
      </w:r>
      <w:r>
        <w:tab/>
        <w:t>One of the triggers described in clause 5.3.3.0 for starting the TAU procedure occurs.</w:t>
      </w:r>
    </w:p>
    <w:p w14:paraId="2B8AD7DC" w14:textId="77777777" w:rsidR="003C76B8" w:rsidRDefault="00781AF0">
      <w:pPr>
        <w:pStyle w:val="B1"/>
      </w:pPr>
      <w:r>
        <w:t>2.</w:t>
      </w:r>
      <w:r>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887E7F8" w14:textId="77777777" w:rsidR="003C76B8" w:rsidRDefault="00781AF0">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60DACEC9" w14:textId="77777777" w:rsidR="003C76B8" w:rsidRDefault="00781AF0">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53BEFFA" w14:textId="77777777" w:rsidR="003C76B8" w:rsidRDefault="00781AF0">
      <w:pPr>
        <w:pStyle w:val="B1"/>
      </w:pPr>
      <w:r>
        <w:tab/>
        <w:t>The additional GUTI in the Tracking Area Update Request message allows the new MME to find any already existing UE context stored in the new MME when the old GUTI indicates a value mapped from a P-TMSI and RAI.</w:t>
      </w:r>
    </w:p>
    <w:p w14:paraId="2772266F" w14:textId="77777777" w:rsidR="003C76B8" w:rsidRDefault="00781AF0">
      <w:pPr>
        <w:pStyle w:val="B1"/>
      </w:pPr>
      <w:r>
        <w:tab/>
        <w:t>Alternatively, when a UE only supports E-UTRAN, it identifies itself with the old GUTI and sets the Old GUTI Type to 'native'.</w:t>
      </w:r>
    </w:p>
    <w:p w14:paraId="61393748" w14:textId="77777777" w:rsidR="003C76B8" w:rsidRDefault="00781AF0">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by the UE's mapping of the P</w:t>
      </w:r>
      <w:r>
        <w:noBreakHyphen/>
        <w:t>TMSIs allocated by the combined node. Such an eNodeB configuration may also be used for separate nodes to avoid changing nodes in the pool caused by inter RAT mobility.</w:t>
      </w:r>
    </w:p>
    <w:p w14:paraId="6B0A9F84" w14:textId="77777777" w:rsidR="003C76B8" w:rsidRDefault="00781AF0">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11968D68" w14:textId="77777777" w:rsidR="003C76B8" w:rsidRDefault="00781AF0">
      <w:pPr>
        <w:pStyle w:val="B1"/>
      </w:pPr>
      <w:r>
        <w:tab/>
        <w:t>In the RRC connection establishment signalling associated with the TAU Request, the UE indicates its support of the CIoT EPS Optimisations relevant for MME selection.</w:t>
      </w:r>
    </w:p>
    <w:p w14:paraId="57BB8B66" w14:textId="77777777" w:rsidR="003C76B8" w:rsidRDefault="00781AF0">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0DF9FDF" w14:textId="77777777" w:rsidR="003C76B8" w:rsidRDefault="00781AF0">
      <w:pPr>
        <w:pStyle w:val="B1"/>
      </w:pPr>
      <w:r>
        <w:tab/>
        <w:t>If the UE has any PDN connection of PDN Type "non-IP" or "Ethernet", the UE shall send the EPS bearer status in the TAU Request message.</w:t>
      </w:r>
    </w:p>
    <w:p w14:paraId="2E05035B" w14:textId="77777777" w:rsidR="003C76B8" w:rsidRDefault="00781AF0">
      <w:pPr>
        <w:pStyle w:val="B1"/>
      </w:pPr>
      <w:r>
        <w:tab/>
        <w:t>The UE sets the voice domain preference and UE's usage setting according to its configuration, as described in clause 4.3.5.9.</w:t>
      </w:r>
    </w:p>
    <w:p w14:paraId="115E8FA1" w14:textId="77777777" w:rsidR="003C76B8" w:rsidRDefault="00781AF0">
      <w:pPr>
        <w:pStyle w:val="B1"/>
      </w:pPr>
      <w:r>
        <w:tab/>
        <w:t>The UE includes extended idle mode DRX parameters information element if it needs to enable extended idle mode DRX, even if extended idle mode DRX parameters were already negotiated before.</w:t>
      </w:r>
    </w:p>
    <w:p w14:paraId="73B8D798" w14:textId="77777777" w:rsidR="003C76B8" w:rsidRDefault="00781AF0">
      <w:pPr>
        <w:pStyle w:val="B1"/>
      </w:pPr>
      <w:r>
        <w:tab/>
        <w:t xml:space="preserve">The UE may include UE paging probability information if it supports the assignment of WUS Assistance Information from the MME to assist the </w:t>
      </w:r>
      <w:proofErr w:type="spellStart"/>
      <w:r>
        <w:t>eNodeB's</w:t>
      </w:r>
      <w:proofErr w:type="spellEnd"/>
      <w:r>
        <w:t xml:space="preserve"> Wake-Up Signal (WUS) group decision (see TS 36.300 [5]).</w:t>
      </w:r>
    </w:p>
    <w:p w14:paraId="1533E6B2" w14:textId="77777777" w:rsidR="003C76B8" w:rsidRDefault="00781AF0">
      <w:pPr>
        <w:pStyle w:val="B1"/>
      </w:pPr>
      <w:r>
        <w:tab/>
        <w:t>If a UE includes a Preferred Network Behaviour, this defines the Network Behaviour the UE is expecting to be available in the network as defined in clause 4.3.5.10.</w:t>
      </w:r>
    </w:p>
    <w:p w14:paraId="0325F38A" w14:textId="77777777" w:rsidR="003C76B8" w:rsidRDefault="00781AF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FCA370" w14:textId="77777777" w:rsidR="003C76B8" w:rsidRDefault="00781AF0">
      <w:pPr>
        <w:pStyle w:val="B1"/>
      </w:pPr>
      <w:r>
        <w:tab/>
        <w:t>If a Multi-USIM UE wants to enter ECM-IDLE state it includes the Release Request indication and optionally provides Paging Restriction Information.</w:t>
      </w:r>
    </w:p>
    <w:p w14:paraId="3416E345" w14:textId="77777777" w:rsidR="003C76B8" w:rsidRDefault="00781AF0">
      <w:pPr>
        <w:pStyle w:val="B1"/>
      </w:pPr>
      <w:r>
        <w:tab/>
        <w:t>If a Multi-USIM UE needs to modify the Paging Occasions in order to avoid paging collisions, it sends a Requested IMSI Offset to the MME, in order to signal an alternative IMSI as described in clause 4.3.33</w:t>
      </w:r>
    </w:p>
    <w:p w14:paraId="6D19A7E7" w14:textId="77777777" w:rsidR="003C76B8" w:rsidRDefault="00781AF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C4B40F5" w14:textId="77777777" w:rsidR="003C76B8" w:rsidRDefault="00781AF0">
      <w:pPr>
        <w:pStyle w:val="B1"/>
      </w:pPr>
      <w:r>
        <w:tab/>
        <w:t>If the UE is using a eNodeB that provides discontinuous coverage (e.g. for satellite access with discontinuous coverage), the UE may include an Unavailability Period Duration and Start of Unavailability Period, see clause 4.13.8.2.</w:t>
      </w:r>
    </w:p>
    <w:p w14:paraId="3E07AA2E" w14:textId="77777777" w:rsidR="003C76B8" w:rsidRDefault="00781AF0">
      <w:pPr>
        <w:pStyle w:val="B1"/>
      </w:pPr>
      <w:r>
        <w:t>3.</w:t>
      </w:r>
      <w:r>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71882DF" w14:textId="77777777" w:rsidR="003C76B8" w:rsidRDefault="00781AF0">
      <w:pPr>
        <w:pStyle w:val="B1"/>
      </w:pPr>
      <w:r>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12618EE3" w14:textId="77777777" w:rsidR="003C76B8" w:rsidRDefault="00781AF0">
      <w:pPr>
        <w:pStyle w:val="B1"/>
      </w:pPr>
      <w:r>
        <w:tab/>
        <w:t>To assist Location Services, the eNodeB indicates the UE's Coverage Level to the MME.</w:t>
      </w:r>
    </w:p>
    <w:p w14:paraId="43B36731" w14:textId="77777777" w:rsidR="003C76B8" w:rsidRDefault="00781AF0">
      <w:pPr>
        <w:pStyle w:val="B1"/>
      </w:pPr>
      <w: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379ABC21" w14:textId="4F6FC045" w:rsidR="00FA1191" w:rsidRDefault="00125691" w:rsidP="003227EC">
      <w:pPr>
        <w:pStyle w:val="B1"/>
        <w:rPr>
          <w:ins w:id="84" w:author="Huawei" w:date="2024-07-12T08:42:00Z"/>
        </w:rPr>
      </w:pPr>
      <w:ins w:id="85" w:author="Huawei" w:date="2024-07-23T11:25:00Z">
        <w:r>
          <w:tab/>
        </w:r>
        <w:r w:rsidRPr="00FA1191">
          <w:t>If the UE has indicated "S&amp;F Support" capability,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r w:rsidRPr="00B21BE4">
          <w:t>, see clause 4.13.x</w:t>
        </w:r>
        <w:r w:rsidRPr="00FA1191">
          <w:t>.</w:t>
        </w:r>
      </w:ins>
    </w:p>
    <w:p w14:paraId="64A81140" w14:textId="77777777" w:rsidR="003C76B8" w:rsidRDefault="00781AF0">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EAA9DA4" w14:textId="77777777" w:rsidR="003C76B8" w:rsidRDefault="00781AF0">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26E6ACE" w14:textId="77777777" w:rsidR="003C76B8" w:rsidRDefault="00781AF0">
      <w:pPr>
        <w:pStyle w:val="B1"/>
      </w:pPr>
      <w:r>
        <w:tab/>
        <w:t>If a RLOS attached UE is not successfully authenticated in the old MME, the old MME continues the procedure with sending a Context Response and starting the existing timer also when it cannot validate the Context Request.</w:t>
      </w:r>
    </w:p>
    <w:p w14:paraId="31042C97" w14:textId="77777777" w:rsidR="003C76B8" w:rsidRDefault="00781AF0">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082F68D6" w14:textId="77777777" w:rsidR="003C76B8" w:rsidRDefault="00781AF0">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1DD59443" w14:textId="77777777" w:rsidR="003C76B8" w:rsidRDefault="00781AF0">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25A5A2DC" w14:textId="77777777" w:rsidR="003C76B8" w:rsidRDefault="00781AF0">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E65A790" w14:textId="77777777" w:rsidR="003C76B8" w:rsidRDefault="00781AF0">
      <w:pPr>
        <w:pStyle w:val="B1"/>
      </w:pPr>
      <w:r>
        <w:tab/>
        <w:t>If the MM Context received with the Context Response message did not include IMEISV and the MME does not already store the IMEISV of the UE, the MME shall retrieve the ME Identity (IMEISV) from the UE.</w:t>
      </w:r>
    </w:p>
    <w:p w14:paraId="7CDA30C0" w14:textId="77777777" w:rsidR="003C76B8" w:rsidRDefault="00781AF0">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98D361A" w14:textId="77777777" w:rsidR="003C76B8" w:rsidRDefault="00781AF0">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19616322" w14:textId="77777777" w:rsidR="003C76B8" w:rsidRDefault="00781AF0">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824C11B" w14:textId="77777777" w:rsidR="003C76B8" w:rsidRDefault="00781AF0">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510F3A9" w14:textId="77777777" w:rsidR="003C76B8" w:rsidRDefault="00781AF0">
      <w:pPr>
        <w:pStyle w:val="B1"/>
      </w:pPr>
      <w:r>
        <w:tab/>
        <w:t>For UE using CIoT EPS Optimisation without any activated PDN connection, there is no EPS Bearer Context(s) included in the Context Response message.</w:t>
      </w:r>
    </w:p>
    <w:p w14:paraId="366085D8" w14:textId="77777777" w:rsidR="003C76B8" w:rsidRDefault="00781AF0">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FFB7514" w14:textId="77777777" w:rsidR="003C76B8" w:rsidRDefault="00781AF0">
      <w:pPr>
        <w:pStyle w:val="B1"/>
      </w:pPr>
      <w:r>
        <w:tab/>
        <w:t>If the EPS Bearer Context(s) are to be transferred to the new MME, the old MME also includes the Serving GW IP address and TEID for both S1-U and S11-U, if available.</w:t>
      </w:r>
    </w:p>
    <w:p w14:paraId="5CC7504A" w14:textId="77777777" w:rsidR="003C76B8" w:rsidRDefault="00781AF0">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60006C" w14:textId="77777777" w:rsidR="003C76B8" w:rsidRDefault="00781AF0">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FD0B66" w14:textId="77777777" w:rsidR="003C76B8" w:rsidRDefault="00781AF0">
      <w:pPr>
        <w:pStyle w:val="B1"/>
        <w:keepLines/>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CAB0B91" w14:textId="77777777" w:rsidR="003C76B8" w:rsidRDefault="00781AF0">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08E78668" w14:textId="77777777" w:rsidR="003C76B8" w:rsidRDefault="00781AF0">
      <w:pPr>
        <w:pStyle w:val="B1"/>
      </w:pPr>
      <w:r>
        <w:tab/>
        <w:t>If the new MME is configured to allow emergency bearer services for unauthenticated UE the new MME behave as follows:</w:t>
      </w:r>
    </w:p>
    <w:p w14:paraId="351BF742" w14:textId="77777777" w:rsidR="003C76B8" w:rsidRDefault="00781AF0">
      <w:pPr>
        <w:pStyle w:val="B2"/>
      </w:pPr>
      <w:r>
        <w:t>-</w:t>
      </w:r>
      <w:r>
        <w:tab/>
        <w:t>where a UE has only emergency bearer services, the MME either skip the authentication and security procedure or accepts that the authentication may fail and continues the Tracking Area Update procedure; or</w:t>
      </w:r>
    </w:p>
    <w:p w14:paraId="0CE970A7" w14:textId="77777777" w:rsidR="003C76B8" w:rsidRDefault="00781AF0">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729369B1" w14:textId="77777777" w:rsidR="003C76B8" w:rsidRDefault="00781AF0">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C4A9FE4" w14:textId="77777777" w:rsidR="003C76B8" w:rsidRDefault="00781AF0">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5E4B994" w14:textId="77777777" w:rsidR="003C76B8" w:rsidRDefault="00781AF0">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62B0551B" w14:textId="77777777" w:rsidR="003C76B8" w:rsidRDefault="00781AF0">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1BDCDD8" w14:textId="77777777" w:rsidR="003C76B8" w:rsidRDefault="00781AF0">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98E9391" w14:textId="77777777" w:rsidR="003C76B8" w:rsidRDefault="00781AF0">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DBFC8B7" w14:textId="77777777" w:rsidR="003C76B8" w:rsidRDefault="00781AF0">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83E050" w14:textId="77777777" w:rsidR="003C76B8" w:rsidRDefault="00781AF0">
      <w:pPr>
        <w:pStyle w:val="B1"/>
      </w:pPr>
      <w:r>
        <w:tab/>
        <w:t>ISR is not indicated in the Context Acknowledge as ISR is not activated due to the S</w:t>
      </w:r>
      <w:r>
        <w:noBreakHyphen/>
        <w:t>GW change.</w:t>
      </w:r>
    </w:p>
    <w:p w14:paraId="3B4109A5" w14:textId="77777777" w:rsidR="003C76B8" w:rsidRDefault="00781AF0">
      <w:pPr>
        <w:pStyle w:val="B1"/>
      </w:pPr>
      <w:r>
        <w:tab/>
        <w:t>For UE using CIoT EPS Optimisation without any activated PDN connection, the steps 8, 9, 10, 11, 18 and 19 are skipped.</w:t>
      </w:r>
    </w:p>
    <w:p w14:paraId="491BDBB4" w14:textId="77777777" w:rsidR="003C76B8" w:rsidRDefault="00781AF0">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CC868BF" w14:textId="77777777" w:rsidR="003C76B8" w:rsidRDefault="00781AF0">
      <w:pPr>
        <w:pStyle w:val="B1"/>
      </w:pPr>
      <w:r>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6757DB" w14:textId="77777777" w:rsidR="003C76B8" w:rsidRDefault="00781AF0">
      <w:pPr>
        <w:pStyle w:val="B1"/>
      </w:pPr>
      <w:r>
        <w:tab/>
        <w:t>If only the Control Plane CIoT EPS Optimisation is used, the MME shall include a Control Plane Only PDN Connection Indicator in Create Session Request.</w:t>
      </w:r>
    </w:p>
    <w:p w14:paraId="7AA238AF" w14:textId="77777777" w:rsidR="003C76B8" w:rsidRDefault="00781AF0">
      <w:pPr>
        <w:pStyle w:val="B1"/>
      </w:pPr>
      <w:r>
        <w:tab/>
        <w:t>If the new MME receives the EPS bearer context with SCEF, then the new MME updates the SCEF as defined in TS 23.682 [74].</w:t>
      </w:r>
    </w:p>
    <w:p w14:paraId="3C658065" w14:textId="77777777" w:rsidR="003C76B8" w:rsidRDefault="00781AF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CFB6F0C" w14:textId="77777777" w:rsidR="003C76B8" w:rsidRDefault="00781AF0">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t>cause</w:t>
      </w:r>
      <w:proofErr w:type="spellEnd"/>
      <w:r>
        <w:t xml:space="preserve"> "MO Exception Data" by the related counter on its CDR.</w:t>
      </w:r>
    </w:p>
    <w:p w14:paraId="74DFD65B" w14:textId="77777777" w:rsidR="003C76B8" w:rsidRDefault="00781AF0">
      <w:pPr>
        <w:pStyle w:val="B1"/>
      </w:pPr>
      <w:r>
        <w:tab/>
        <w:t>If the Serving GW has received the Control Plane Only PDN Connection Indicator in step 8, the Serving GW indicates the use of CP only on its CDR.</w:t>
      </w:r>
    </w:p>
    <w:p w14:paraId="4A2F4756" w14:textId="77777777" w:rsidR="003C76B8" w:rsidRDefault="00781AF0">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2D085D6" w14:textId="77777777" w:rsidR="003C76B8" w:rsidRDefault="00781AF0">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64AB232E" w14:textId="77777777" w:rsidR="003C76B8" w:rsidRDefault="00781AF0">
      <w:pPr>
        <w:pStyle w:val="NO"/>
      </w:pPr>
      <w:r>
        <w:t>NOTE 5:</w:t>
      </w:r>
      <w:r>
        <w:tab/>
        <w:t>The PDN GW does not need to wait for the PCRF response, but continues in the next step. If the PCRF response leads to an EPS bearer modification the PDN GW should initiate a bearer update procedure.</w:t>
      </w:r>
    </w:p>
    <w:p w14:paraId="14717DA5" w14:textId="77777777" w:rsidR="003C76B8" w:rsidRDefault="00781AF0">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0EDE5ED" w14:textId="77777777" w:rsidR="003C76B8" w:rsidRDefault="00781AF0">
      <w:pPr>
        <w:pStyle w:val="B1"/>
      </w:pPr>
      <w: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219A9DC6" w14:textId="77777777" w:rsidR="003C76B8" w:rsidRDefault="00781AF0">
      <w:pPr>
        <w:pStyle w:val="B1"/>
      </w:pPr>
      <w:r>
        <w:t>11.</w:t>
      </w:r>
      <w:r>
        <w:tab/>
        <w:t>The Serving GW updates its bearer context. This allows the Serving GW to route bearer PDUs to the PDN GW when received from eNodeB.</w:t>
      </w:r>
    </w:p>
    <w:p w14:paraId="43A38541" w14:textId="77777777" w:rsidR="003C76B8" w:rsidRDefault="00781AF0">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33BDDA9" w14:textId="77777777" w:rsidR="003C76B8" w:rsidRDefault="00781AF0">
      <w:pPr>
        <w:pStyle w:val="B1"/>
      </w:pPr>
      <w:r>
        <w:tab/>
        <w:t>If Control Plane CIoT EPS Optimisation applies and if the MME does not include Control Plane Only PDN Connection Indicator in the Create Session Request:</w:t>
      </w:r>
    </w:p>
    <w:p w14:paraId="5AB38E6F" w14:textId="77777777" w:rsidR="003C76B8" w:rsidRDefault="00781AF0">
      <w:pPr>
        <w:pStyle w:val="B2"/>
      </w:pPr>
      <w:r>
        <w:t>-</w:t>
      </w:r>
      <w:r>
        <w:tab/>
        <w:t>If separation of S11-U from S1-U is required, the Serving GW shall include the Serving GW IP address and TEID for S11-U and additionally the Serving GW IP address and TEID for S1-U in the Create Session Response.</w:t>
      </w:r>
    </w:p>
    <w:p w14:paraId="356C23D9" w14:textId="77777777" w:rsidR="003C76B8" w:rsidRDefault="00781AF0">
      <w:pPr>
        <w:pStyle w:val="B2"/>
      </w:pPr>
      <w:r>
        <w:t>-</w:t>
      </w:r>
      <w:r>
        <w:tab/>
        <w:t>Otherwise, if separation of S11-U from S1-U is not required, the Serving GW includes the Serving GW IP address and TEID for S11-U in Create Session Response.</w:t>
      </w:r>
    </w:p>
    <w:p w14:paraId="10A80869" w14:textId="77777777" w:rsidR="003C76B8" w:rsidRDefault="00781AF0">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957700D" w14:textId="77777777" w:rsidR="003C76B8" w:rsidRDefault="00781AF0">
      <w:pPr>
        <w:pStyle w:val="B1"/>
      </w:pPr>
      <w:r>
        <w:t>12.</w:t>
      </w:r>
      <w:r>
        <w:tab/>
        <w:t>The new MME verifies whether it holds subscription data for the UE identified by the GUTI, the additional GUTI or by the IMSI received with the context data from the old CN node.</w:t>
      </w:r>
    </w:p>
    <w:p w14:paraId="4A725646" w14:textId="77777777" w:rsidR="003C76B8" w:rsidRDefault="00781AF0">
      <w:pPr>
        <w:pStyle w:val="B1"/>
      </w:pPr>
      <w:r>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F649412" w14:textId="77777777" w:rsidR="003C76B8" w:rsidRDefault="00781AF0">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0914BCE" w14:textId="77777777" w:rsidR="003C76B8" w:rsidRDefault="00781AF0">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11612CD" w14:textId="77777777" w:rsidR="003C76B8" w:rsidRDefault="00781AF0">
      <w:pPr>
        <w:pStyle w:val="B1"/>
      </w:pPr>
      <w:r>
        <w:tab/>
        <w:t>If the MME determines that only the UE SRVCC capability has changed, the MME sends a Notify Request to the HSS to inform about the changed UE SRVCC capability.</w:t>
      </w:r>
    </w:p>
    <w:p w14:paraId="16DC0AC8" w14:textId="77777777" w:rsidR="003C76B8" w:rsidRDefault="00781AF0">
      <w:pPr>
        <w:pStyle w:val="B1"/>
      </w:pPr>
      <w:r>
        <w:tab/>
        <w:t>If all the EPS bearers of the UE have emergency ARP value, the new MME may skip the update location procedure or proceed even if the update location fails.</w:t>
      </w:r>
    </w:p>
    <w:p w14:paraId="12965900" w14:textId="77777777" w:rsidR="003C76B8" w:rsidRDefault="00781AF0">
      <w:pPr>
        <w:pStyle w:val="B1"/>
      </w:pPr>
      <w:r>
        <w:tab/>
        <w:t>If the UE is RLOS attached, the new MME skips the Update Location procedure.</w:t>
      </w:r>
    </w:p>
    <w:p w14:paraId="2CE10D46" w14:textId="77777777" w:rsidR="003C76B8" w:rsidRDefault="00781AF0">
      <w:pPr>
        <w:pStyle w:val="B1"/>
      </w:pPr>
      <w:r>
        <w:t>13.</w:t>
      </w:r>
      <w:r>
        <w:tab/>
        <w:t>The HSS sends the message Cancel Location (IMSI, Cancellation Type) to the old MME with Cancellation Type set to Update Procedure.</w:t>
      </w:r>
    </w:p>
    <w:p w14:paraId="50C6F9B7" w14:textId="77777777" w:rsidR="003C76B8" w:rsidRDefault="00781AF0">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66BFA9" w14:textId="77777777" w:rsidR="003C76B8" w:rsidRDefault="00781AF0">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0CD3C2F7" w14:textId="77777777" w:rsidR="003C76B8" w:rsidRDefault="00781AF0">
      <w:pPr>
        <w:pStyle w:val="B1"/>
      </w:pPr>
      <w:r>
        <w:t>16.</w:t>
      </w:r>
      <w:r>
        <w:tab/>
        <w:t xml:space="preserve">The RNC responds with an </w:t>
      </w:r>
      <w:proofErr w:type="spellStart"/>
      <w:r>
        <w:t>Iu</w:t>
      </w:r>
      <w:proofErr w:type="spellEnd"/>
      <w:r>
        <w:t xml:space="preserve"> Release Complete message.</w:t>
      </w:r>
    </w:p>
    <w:p w14:paraId="32EB27EB" w14:textId="77777777" w:rsidR="003C76B8" w:rsidRDefault="00781AF0">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2671FF7" w14:textId="77777777" w:rsidR="003C76B8" w:rsidRDefault="00781AF0">
      <w:pPr>
        <w:pStyle w:val="B1"/>
      </w:pPr>
      <w:r>
        <w:tab/>
        <w:t>The subscription data may contain Enhanced Coverage Restricted parameter. If received from the HSS, MME stores this Enhanced Coverage Restricted parameter in the MME MM context.</w:t>
      </w:r>
    </w:p>
    <w:p w14:paraId="4942060B" w14:textId="77777777" w:rsidR="003C76B8" w:rsidRDefault="00781AF0">
      <w:pPr>
        <w:pStyle w:val="B1"/>
      </w:pPr>
      <w:r>
        <w:tab/>
        <w:t>The subscription data may contain a Service Gap Time. If received from the HSS, the MME stores this Service Gap Time in the MME MM context for the UE and passes it to the UE in the Tracking Area Update Accept message.</w:t>
      </w:r>
    </w:p>
    <w:p w14:paraId="04EEC080" w14:textId="77777777" w:rsidR="003C76B8" w:rsidRDefault="00781AF0">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565B9337" w14:textId="77777777" w:rsidR="003C76B8" w:rsidRDefault="00781AF0">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22B7EF9" w14:textId="77777777" w:rsidR="003C76B8" w:rsidRDefault="00781AF0">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B2CFB4" w14:textId="77777777" w:rsidR="003C76B8" w:rsidRDefault="00781AF0">
      <w:pPr>
        <w:pStyle w:val="B1"/>
      </w:pPr>
      <w:r>
        <w:tab/>
        <w:t>If all checks are successful then the new MME constructs a context for the UE.</w:t>
      </w:r>
    </w:p>
    <w:p w14:paraId="4BD6FD8A" w14:textId="77777777" w:rsidR="003C76B8" w:rsidRDefault="00781AF0">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11C9661C" w14:textId="77777777" w:rsidR="003C76B8" w:rsidRDefault="00781AF0">
      <w:pPr>
        <w:pStyle w:val="B1"/>
      </w:pPr>
      <w:r>
        <w:tab/>
        <w:t>If the MME has not changed, step 11 triggers the release of the EPS bearer resources at the old Serving GW.</w:t>
      </w:r>
    </w:p>
    <w:p w14:paraId="765F04E1" w14:textId="77777777" w:rsidR="003C76B8" w:rsidRDefault="00781AF0">
      <w:pPr>
        <w:pStyle w:val="B1"/>
      </w:pPr>
      <w:r>
        <w:t>19.</w:t>
      </w:r>
      <w:r>
        <w:tab/>
        <w:t>The Serving GW acknowledges with Delete Session Response (Cause) messages. The Serving GW discards any packets buffered for the UE.</w:t>
      </w:r>
    </w:p>
    <w:p w14:paraId="364B1B3C" w14:textId="77777777" w:rsidR="003C76B8" w:rsidRDefault="00781AF0">
      <w:pPr>
        <w:pStyle w:val="B1"/>
      </w:pPr>
      <w:r>
        <w:t>20.</w:t>
      </w:r>
      <w:r>
        <w:tab/>
        <w:t>If due to regional subscription restrictions or access restrictions (e.g. CSG restrictions) (received in update location procedure in step 17) the UE is not allowed to access the TA:</w:t>
      </w:r>
    </w:p>
    <w:p w14:paraId="7A608B0F" w14:textId="77777777" w:rsidR="003C76B8" w:rsidRDefault="00781AF0">
      <w:pPr>
        <w:pStyle w:val="B2"/>
      </w:pPr>
      <w:r>
        <w:t>-</w:t>
      </w:r>
      <w:r>
        <w:tab/>
        <w:t>The MME rejects the Tracking Area Update Request with an appropriate cause to the UE.</w:t>
      </w:r>
    </w:p>
    <w:p w14:paraId="64C3BC7A" w14:textId="77777777" w:rsidR="003C76B8" w:rsidRDefault="00781AF0">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422823D" w14:textId="77777777" w:rsidR="003C76B8" w:rsidRDefault="00781AF0">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AEB49E7" w14:textId="77777777" w:rsidR="003C76B8" w:rsidRDefault="00781AF0">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6D23E76D" w:rsidR="003C76B8" w:rsidRDefault="00781AF0">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86" w:author="Huawei" w:date="2024-06-10T13:35:00Z">
        <w:r w:rsidR="00684A9C">
          <w:t>, S&amp;F Support</w:t>
        </w:r>
      </w:ins>
      <w:r>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C5481C7" w14:textId="77777777" w:rsidR="003C76B8" w:rsidRDefault="00781AF0">
      <w:pPr>
        <w:pStyle w:val="B1"/>
      </w:pPr>
      <w:r>
        <w:tab/>
        <w:t>For UE using CIoT EPS Optimisation without any activated PDN connection, there is no EPS bearer status included in the TAU Accept message.</w:t>
      </w:r>
    </w:p>
    <w:p w14:paraId="110393DA" w14:textId="77777777" w:rsidR="003C76B8" w:rsidRDefault="00781AF0">
      <w:pPr>
        <w:pStyle w:val="B1"/>
      </w:pPr>
      <w:r>
        <w:tab/>
        <w:t>The MME indicates the CIoT EPS Optimisations it supports and prefers in the Supported Network Behaviour information as defined in clause 4.3.5.10.</w:t>
      </w:r>
    </w:p>
    <w:p w14:paraId="514BBC87" w14:textId="77777777" w:rsidR="003C76B8" w:rsidRDefault="00781AF0">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18C78EF" w14:textId="77777777" w:rsidR="003C76B8" w:rsidRDefault="00781AF0">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84642" w14:textId="77777777" w:rsidR="003C76B8" w:rsidRDefault="00781AF0">
      <w:pPr>
        <w:pStyle w:val="B1"/>
      </w:pPr>
      <w:r>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97C3F3A" w14:textId="77777777" w:rsidR="003C76B8" w:rsidRDefault="00781AF0">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7E924119" w14:textId="77777777" w:rsidR="003C76B8" w:rsidRDefault="00781AF0">
      <w:pPr>
        <w:pStyle w:val="B1"/>
      </w:pPr>
      <w:r>
        <w:tab/>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BD862A7" w14:textId="77777777" w:rsidR="003C76B8" w:rsidRDefault="00781AF0">
      <w:pPr>
        <w:pStyle w:val="B2"/>
      </w:pPr>
      <w:r>
        <w:t>-</w:t>
      </w:r>
      <w:r>
        <w:tab/>
        <w:t>If the MME has evaluated the support of IMS Voice over PS Sessions, see clause 4.3.5.8, and</w:t>
      </w:r>
    </w:p>
    <w:p w14:paraId="474D8333" w14:textId="77777777" w:rsidR="003C76B8" w:rsidRDefault="00781AF0">
      <w:pPr>
        <w:pStyle w:val="B2"/>
      </w:pPr>
      <w:r>
        <w:t>-</w:t>
      </w:r>
      <w:r>
        <w:tab/>
        <w:t>If the MME determines that it needs to update the Homogeneous Support of IMS Voice over PS Sessions, see clause 4.3.5.8A.</w:t>
      </w:r>
    </w:p>
    <w:p w14:paraId="03AF0FE7" w14:textId="77777777" w:rsidR="003C76B8" w:rsidRDefault="00781AF0">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E01B242" w14:textId="77777777" w:rsidR="003C76B8" w:rsidRDefault="00781AF0">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522087A9" w14:textId="77777777" w:rsidR="003C76B8" w:rsidRDefault="00781AF0">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50137A2" w14:textId="77777777" w:rsidR="003C76B8" w:rsidRDefault="00781AF0">
      <w:pPr>
        <w:pStyle w:val="B1"/>
      </w:pPr>
      <w:r>
        <w:tab/>
        <w:t>When receiving the TAU Accept message and there is no ISR Activated indication the UE shall set its TIN to "GUTI".</w:t>
      </w:r>
    </w:p>
    <w:p w14:paraId="5AC02881" w14:textId="77777777" w:rsidR="003C76B8" w:rsidRDefault="00781AF0">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18DEB0DC" w14:textId="77777777" w:rsidR="003C76B8" w:rsidRDefault="00781AF0">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233B327" w14:textId="77777777" w:rsidR="003C76B8" w:rsidRDefault="00781AF0">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46CA0BC" w14:textId="77777777" w:rsidR="003C76B8" w:rsidRDefault="00781AF0">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65EFD4D" w14:textId="77777777" w:rsidR="003C76B8" w:rsidRDefault="00781AF0">
      <w:pPr>
        <w:pStyle w:val="B1"/>
      </w:pPr>
      <w:r>
        <w:tab/>
        <w:t>If the UE receives a Service Gap Time in the TAU Accept message, the UE shall store this parameter and apply Service Gap Control (see clause 4.3.17.9).</w:t>
      </w:r>
    </w:p>
    <w:p w14:paraId="152844DF" w14:textId="77777777" w:rsidR="003C76B8" w:rsidRDefault="00781AF0">
      <w:pPr>
        <w:pStyle w:val="B1"/>
      </w:pPr>
      <w:r>
        <w:tab/>
        <w:t>If the UE has indicated support for dual connectivity with NR in the TAU Request and the UE is not allowed to use NR as Secondary RAT, the MME indicates that to the UE in the TAU Accept message.</w:t>
      </w:r>
    </w:p>
    <w:p w14:paraId="44E6E6F1" w14:textId="77777777" w:rsidR="003C76B8" w:rsidRDefault="00781AF0">
      <w:pPr>
        <w:pStyle w:val="B1"/>
      </w:pPr>
      <w: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693693C6" w14:textId="77777777" w:rsidR="003C76B8" w:rsidRDefault="00781A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DD0062B" w14:textId="77777777" w:rsidR="003C76B8" w:rsidRDefault="00781AF0">
      <w:pPr>
        <w:pStyle w:val="B1"/>
      </w:pPr>
      <w:r>
        <w:tab/>
        <w:t>If the UE had included a UE Specific DRX parameter for NB-IoT in the Tracking Area Update Request, the MME includes the Accepted NB-IoT DRX parameter.</w:t>
      </w:r>
    </w:p>
    <w:p w14:paraId="60898765" w14:textId="77777777" w:rsidR="003C76B8" w:rsidRDefault="00781AF0">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71C1D90" w14:textId="77777777" w:rsidR="003C76B8" w:rsidRDefault="00781AF0">
      <w:pPr>
        <w:pStyle w:val="B1"/>
      </w:pPr>
      <w:r>
        <w:tab/>
        <w:t>If a Multi-USIM UE does not provide a Requested IMSI Offset in step 1, the MME erases any alternative IMSI value in the UE context.</w:t>
      </w:r>
    </w:p>
    <w:p w14:paraId="2CA6D80F" w14:textId="77777777" w:rsidR="003C76B8" w:rsidRDefault="00781AF0">
      <w:pPr>
        <w:pStyle w:val="NO"/>
      </w:pPr>
      <w:r>
        <w:t>NOTE 8:</w:t>
      </w:r>
      <w:r>
        <w:tab/>
        <w:t>The MME does not remove IMSI Offset value if the Tracking Area Update Request is for periodic Tracking Area Update.</w:t>
      </w:r>
    </w:p>
    <w:p w14:paraId="17BB7A83" w14:textId="77777777" w:rsidR="003C76B8" w:rsidRDefault="00781AF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57BCE0" w14:textId="77777777" w:rsidR="003C76B8" w:rsidRDefault="00781AF0">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6F58336" w14:textId="77777777" w:rsidR="003C76B8" w:rsidRDefault="00781AF0">
      <w:pPr>
        <w:pStyle w:val="B1"/>
      </w:pPr>
      <w:r>
        <w:tab/>
        <w:t>If both UE and network support discontinuous coverage, the MME provides the Enhanced Discontinuous Coverage Support indication as described in clause 4.13.8.1.</w:t>
      </w:r>
    </w:p>
    <w:p w14:paraId="23B7A468" w14:textId="77777777" w:rsidR="003C76B8" w:rsidRDefault="00781AF0">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BEA0C40" w14:textId="595251A8" w:rsidR="0092434A" w:rsidRDefault="0092434A" w:rsidP="0092434A">
      <w:pPr>
        <w:pStyle w:val="B1"/>
        <w:rPr>
          <w:ins w:id="87" w:author="Huawei" w:date="2024-07-12T08:43:00Z"/>
        </w:rPr>
      </w:pPr>
      <w:ins w:id="88" w:author="Huawei" w:date="2024-07-12T08:43:00Z">
        <w:r>
          <w:tab/>
          <w:t>If both UE and network support Store and Forward Satellite operation, the MME provides the "S&amp;F Support" indication as described in clause 4.13.x.</w:t>
        </w:r>
      </w:ins>
    </w:p>
    <w:p w14:paraId="08D3ED3D" w14:textId="5727A1C7" w:rsidR="0019248D" w:rsidRDefault="0019248D" w:rsidP="0092434A">
      <w:pPr>
        <w:pStyle w:val="B1"/>
        <w:rPr>
          <w:ins w:id="89" w:author="Huawei" w:date="2024-06-06T17:48:00Z"/>
        </w:rPr>
      </w:pPr>
      <w:ins w:id="90" w:author="Huawei" w:date="2024-07-23T11:26:00Z">
        <w:r>
          <w:tab/>
          <w:t>When the UE and network support and use Store and Forward satellite operation, the MME may optionally provide the UE in the TAU Accept message any of the following: a S&amp;F Wait Timer, a S&amp;F Monitoring List, an estimated UL S&amp;F Delivery Time (see clause 4.13.x).</w:t>
        </w:r>
      </w:ins>
    </w:p>
    <w:p w14:paraId="0A8B95DB" w14:textId="77777777" w:rsidR="003C76B8" w:rsidRDefault="00781AF0">
      <w:pPr>
        <w:pStyle w:val="B1"/>
      </w:pPr>
      <w:r>
        <w:t>21.</w:t>
      </w:r>
      <w:r>
        <w:tab/>
        <w:t>If GUTI was included in the TAU Accept, or the MME indicates an Accepted IMSI Offset to the UE in step 20, the UE acknowledges the received message by returning a TAU Complete message to the MME.</w:t>
      </w:r>
    </w:p>
    <w:p w14:paraId="2800B16D" w14:textId="77777777" w:rsidR="003C76B8" w:rsidRDefault="00781AF0">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DA36549" w14:textId="77777777" w:rsidR="003C76B8" w:rsidRDefault="00781AF0">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40716E52" w14:textId="77777777" w:rsidR="003C76B8" w:rsidRDefault="00781AF0">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AA22098" w14:textId="77777777" w:rsidR="003C76B8" w:rsidRDefault="00781AF0">
      <w:r>
        <w:t>The new MME shall determine the Maximum APN restriction based on the received APN Restriction of each bearer context in the Context Response message and then store the new Maximum APN restriction value.</w:t>
      </w:r>
    </w:p>
    <w:p w14:paraId="18C95B23" w14:textId="77777777" w:rsidR="003C76B8" w:rsidRDefault="00781AF0">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7FBA011D" w14:textId="77777777" w:rsidR="003C76B8" w:rsidRDefault="00781AF0">
      <w:r>
        <w:t>The new MME shall not deactivate emergency service related EPS bearers, i.e. EPS bearers with ARP value reserved for emergency services.</w:t>
      </w:r>
    </w:p>
    <w:p w14:paraId="1DC9A69B" w14:textId="77777777" w:rsidR="003C76B8" w:rsidRDefault="00781AF0">
      <w:pPr>
        <w:pStyle w:val="NO"/>
      </w:pPr>
      <w:r>
        <w:t>NOTE 10:</w:t>
      </w:r>
      <w:r>
        <w:tab/>
        <w:t>If MS (UE) was in PMM-CONNECTED state the bearer contexts are sent already in the Forward Relocation Request message as described in the clause "Serving RNS relocation procedures" of TS 23.060 [7].</w:t>
      </w:r>
    </w:p>
    <w:p w14:paraId="5C093F88" w14:textId="77777777" w:rsidR="003C76B8" w:rsidRDefault="00781AF0">
      <w:r>
        <w:t>If the tracking area update procedure fails a maximum allowable number of times, or if the MME returns a Tracking Area Update Reject (Cause) message, the UE shall enter EMM DEREGISTERED state.</w:t>
      </w:r>
    </w:p>
    <w:p w14:paraId="69D71939" w14:textId="77777777" w:rsidR="003C76B8" w:rsidRDefault="00781AF0">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Fourth</w:t>
      </w:r>
      <w:r>
        <w:rPr>
          <w:rFonts w:ascii="Arial" w:hAnsi="Arial" w:cs="Arial"/>
          <w:color w:val="FF0000"/>
          <w:sz w:val="28"/>
          <w:szCs w:val="28"/>
        </w:rPr>
        <w:t xml:space="preserve"> change * * * *</w:t>
      </w:r>
    </w:p>
    <w:p w14:paraId="7BF60D64" w14:textId="77777777" w:rsidR="003C76B8" w:rsidRDefault="003C76B8"/>
    <w:p w14:paraId="296CBB27" w14:textId="77777777" w:rsidR="003C76B8" w:rsidRDefault="00781AF0">
      <w:pPr>
        <w:pStyle w:val="Heading4"/>
      </w:pPr>
      <w:bookmarkStart w:id="91" w:name="_Toc51762595"/>
      <w:bookmarkStart w:id="92" w:name="_Toc51763078"/>
      <w:bookmarkStart w:id="93" w:name="_Toc170190072"/>
      <w:bookmarkStart w:id="94" w:name="_Toc27844239"/>
      <w:bookmarkStart w:id="95" w:name="_Toc45176080"/>
      <w:bookmarkStart w:id="96" w:name="_Toc36134397"/>
      <w:bookmarkStart w:id="97" w:name="_Toc19171948"/>
      <w:bookmarkStart w:id="98" w:name="_Toc51762110"/>
      <w:r>
        <w:t>5.3.3.2</w:t>
      </w:r>
      <w:r>
        <w:tab/>
        <w:t>E-UTRAN Tracking Area Update without S</w:t>
      </w:r>
      <w:r>
        <w:noBreakHyphen/>
        <w:t>GW Change</w:t>
      </w:r>
      <w:bookmarkEnd w:id="91"/>
      <w:bookmarkEnd w:id="92"/>
      <w:bookmarkEnd w:id="93"/>
      <w:bookmarkEnd w:id="94"/>
      <w:bookmarkEnd w:id="95"/>
      <w:bookmarkEnd w:id="96"/>
      <w:bookmarkEnd w:id="97"/>
      <w:bookmarkEnd w:id="98"/>
    </w:p>
    <w:bookmarkStart w:id="99" w:name="_MON_1299048618"/>
    <w:bookmarkStart w:id="100" w:name="_MON_1299048566"/>
    <w:bookmarkStart w:id="101" w:name="_MON_1299306777"/>
    <w:bookmarkStart w:id="102" w:name="_MON_1303038812"/>
    <w:bookmarkStart w:id="103" w:name="_MON_1299266800"/>
    <w:bookmarkStart w:id="104" w:name="_MON_1299389796"/>
    <w:bookmarkStart w:id="105" w:name="_MON_1299048625"/>
    <w:bookmarkStart w:id="106" w:name="_MON_1299048639"/>
    <w:bookmarkStart w:id="107" w:name="_MON_1299048645"/>
    <w:bookmarkStart w:id="108" w:name="_MON_1299048702"/>
    <w:bookmarkStart w:id="109" w:name="_MON_1299048720"/>
    <w:bookmarkStart w:id="110" w:name="_MON_1299048431"/>
    <w:bookmarkEnd w:id="99"/>
    <w:bookmarkEnd w:id="100"/>
    <w:bookmarkEnd w:id="101"/>
    <w:bookmarkEnd w:id="102"/>
    <w:bookmarkEnd w:id="103"/>
    <w:bookmarkEnd w:id="104"/>
    <w:bookmarkEnd w:id="105"/>
    <w:bookmarkEnd w:id="106"/>
    <w:bookmarkEnd w:id="107"/>
    <w:bookmarkEnd w:id="108"/>
    <w:bookmarkEnd w:id="109"/>
    <w:bookmarkEnd w:id="110"/>
    <w:bookmarkStart w:id="111" w:name="_MON_1299389665"/>
    <w:bookmarkEnd w:id="111"/>
    <w:p w14:paraId="4B548A87" w14:textId="77777777" w:rsidR="003C76B8" w:rsidRDefault="00781AF0">
      <w:pPr>
        <w:pStyle w:val="TH"/>
      </w:pPr>
      <w:r>
        <w:object w:dxaOrig="9353" w:dyaOrig="10800" w14:anchorId="5A7813EC">
          <v:shape id="_x0000_i1027" type="#_x0000_t75" style="width:468pt;height:540.55pt" o:ole="">
            <v:imagedata r:id="rId16" o:title=""/>
          </v:shape>
          <o:OLEObject Type="Embed" ProgID="Word.Picture.8" ShapeID="_x0000_i1027" DrawAspect="Content" ObjectID="_1784719904" r:id="rId17"/>
        </w:object>
      </w:r>
    </w:p>
    <w:p w14:paraId="02325BA5" w14:textId="77777777" w:rsidR="003C76B8" w:rsidRDefault="00781AF0">
      <w:pPr>
        <w:pStyle w:val="TF"/>
      </w:pPr>
      <w:r>
        <w:t>Figure 5.3.3.2-1: E-UTRAN Tracking Area Update without S</w:t>
      </w:r>
      <w:r>
        <w:noBreakHyphen/>
        <w:t>GW change</w:t>
      </w:r>
    </w:p>
    <w:p w14:paraId="60F26B55" w14:textId="77777777" w:rsidR="003C76B8" w:rsidRDefault="00781AF0">
      <w:pPr>
        <w:pStyle w:val="NO"/>
      </w:pPr>
      <w:r>
        <w:t>NOTE 1:</w:t>
      </w:r>
      <w:r>
        <w:tab/>
        <w:t>For a PMIP-based S5/S8, procedure steps (A) are defined in TS 23.402 [2]. Steps 12 and 14 concern GTP based S5/S8.</w:t>
      </w:r>
    </w:p>
    <w:p w14:paraId="4F0C8408" w14:textId="77777777" w:rsidR="003C76B8" w:rsidRDefault="00781AF0">
      <w:pPr>
        <w:pStyle w:val="NO"/>
      </w:pPr>
      <w:r>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2E3203D2" w14:textId="77777777" w:rsidR="003C76B8" w:rsidRDefault="00781AF0">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14:paraId="4FC94BC1" w14:textId="77777777" w:rsidR="003C76B8" w:rsidRDefault="00781AF0">
      <w:pPr>
        <w:pStyle w:val="B1"/>
      </w:pPr>
      <w:r>
        <w:t>1.</w:t>
      </w:r>
      <w:r>
        <w:tab/>
        <w:t>One of the triggers described in clause 5.3.3.0 for starting the TAU procedure occurs.</w:t>
      </w:r>
    </w:p>
    <w:p w14:paraId="786C1B5A" w14:textId="77777777" w:rsidR="003C76B8" w:rsidRDefault="00781AF0">
      <w:pPr>
        <w:pStyle w:val="B1"/>
      </w:pPr>
      <w:r>
        <w:t>2.</w:t>
      </w:r>
      <w:r>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6624FA4" w14:textId="77777777" w:rsidR="003C76B8" w:rsidRDefault="00781AF0">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649641D5" w14:textId="77777777" w:rsidR="003C76B8" w:rsidRDefault="00781AF0">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36880DC" w14:textId="77777777" w:rsidR="003C76B8" w:rsidRDefault="00781AF0">
      <w:pPr>
        <w:pStyle w:val="B1"/>
      </w:pPr>
      <w:r>
        <w:tab/>
        <w:t>The additional GUTI in the Tracking Area Update Request message allows the new MME to find any already existing UE context stored in the new MME when the old GUTI indicates a value mapped from a P-TMSI and RAI.</w:t>
      </w:r>
    </w:p>
    <w:p w14:paraId="0B247B20" w14:textId="77777777" w:rsidR="003C76B8" w:rsidRDefault="00781AF0">
      <w:pPr>
        <w:pStyle w:val="B1"/>
      </w:pPr>
      <w:r>
        <w:tab/>
        <w:t>Alternatively, when a UE only supports E-UTRAN, it identifies itself with the old GUTI and sets the Old GUTI Type to 'native'.</w:t>
      </w:r>
    </w:p>
    <w:p w14:paraId="11943034" w14:textId="77777777" w:rsidR="003C76B8" w:rsidRDefault="00781AF0">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the UE's mapping of the P</w:t>
      </w:r>
      <w:r>
        <w:noBreakHyphen/>
        <w:t>TMSIs allocated by the combined node. Such an eNodeB configuration may also be used for separate nodes to avoid changing nodes in the pool caused by inter RAT mobility.</w:t>
      </w:r>
    </w:p>
    <w:p w14:paraId="7D09E97E" w14:textId="77777777" w:rsidR="003C76B8" w:rsidRDefault="00781AF0">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004F863B" w14:textId="77777777" w:rsidR="003C76B8" w:rsidRDefault="00781AF0">
      <w:pPr>
        <w:pStyle w:val="B1"/>
      </w:pPr>
      <w:r>
        <w:tab/>
        <w:t>In the RRC connection establishment signalling associated with the TAU Request, the UE indicates its support of the CIoT EPS Optimisations relevant for MME selection.</w:t>
      </w:r>
    </w:p>
    <w:p w14:paraId="05DD37DD" w14:textId="77777777" w:rsidR="003C76B8" w:rsidRDefault="00781AF0">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2B4D622" w14:textId="77777777" w:rsidR="003C76B8" w:rsidRDefault="00781AF0">
      <w:pPr>
        <w:pStyle w:val="B1"/>
      </w:pPr>
      <w:r>
        <w:tab/>
        <w:t>If the UE has any PDN connection of PDN Type "non-IP" or "Ethernet", the UE shall send the EPS bearer status in the TAU Request message.</w:t>
      </w:r>
    </w:p>
    <w:p w14:paraId="3E8784B8" w14:textId="77777777" w:rsidR="003C76B8" w:rsidRDefault="00781AF0">
      <w:pPr>
        <w:pStyle w:val="B1"/>
      </w:pPr>
      <w:r>
        <w:tab/>
        <w:t>KSI</w:t>
      </w:r>
      <w:r>
        <w:rPr>
          <w:vertAlign w:val="subscript"/>
        </w:rPr>
        <w:t>SGSN</w:t>
      </w:r>
      <w:r>
        <w:t xml:space="preserve"> is included if the UE indicates a GUTI mapped from a P</w:t>
      </w:r>
      <w:r>
        <w:noBreakHyphen/>
        <w:t>TMSI in the information element "old GUTI".</w:t>
      </w:r>
    </w:p>
    <w:p w14:paraId="6FFB5A80" w14:textId="77777777" w:rsidR="003C76B8" w:rsidRDefault="00781AF0">
      <w:pPr>
        <w:pStyle w:val="B1"/>
      </w:pPr>
      <w:r>
        <w:tab/>
        <w:t>The UE sets the voice domain preference and UE's usage setting according to its configuration, as described in clause 4.3.5.9.</w:t>
      </w:r>
    </w:p>
    <w:p w14:paraId="18CBC5F5" w14:textId="77777777" w:rsidR="003C76B8" w:rsidRDefault="00781AF0">
      <w:pPr>
        <w:pStyle w:val="B1"/>
      </w:pPr>
      <w:r>
        <w:tab/>
        <w:t>The UE includes extended idle mode DRX parameters information element if it needs to enable extended idle mode DRX, even if extended idle mode DRX parameters were already negotiated before.</w:t>
      </w:r>
    </w:p>
    <w:p w14:paraId="5C75F961" w14:textId="77777777" w:rsidR="003C76B8" w:rsidRDefault="00781AF0">
      <w:pPr>
        <w:pStyle w:val="B1"/>
      </w:pPr>
      <w:r>
        <w:tab/>
        <w:t>If a UE includes a Preferred Network Behaviour, this defines the Network Behaviour the UE is expecting to be available in the network as defined in clause 4.3.5.10.</w:t>
      </w:r>
    </w:p>
    <w:p w14:paraId="34ECF2FA" w14:textId="77777777" w:rsidR="003C76B8" w:rsidRDefault="00781AF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1323A83" w14:textId="77777777" w:rsidR="003C76B8" w:rsidRDefault="00781AF0">
      <w:pPr>
        <w:pStyle w:val="B1"/>
      </w:pPr>
      <w:r>
        <w:tab/>
        <w:t>If a Multi-USIM UE wants to enter ECM-IDLE state it includes the Release Request indication and optionally provides Paging Restriction Information.</w:t>
      </w:r>
    </w:p>
    <w:p w14:paraId="7EFB7752" w14:textId="77777777" w:rsidR="003C76B8" w:rsidRDefault="00781AF0">
      <w:pPr>
        <w:pStyle w:val="B1"/>
      </w:pPr>
      <w:r>
        <w:tab/>
        <w:t>If a Multi-USIM UE needs to modify the Paging Occasions in order to avoid paging collisions, it sends a Requested IMSI Offset to the MME, in order to signal an alternative IMSI as described in clause 4.3.33.</w:t>
      </w:r>
    </w:p>
    <w:p w14:paraId="101D8CCA" w14:textId="77777777" w:rsidR="003C76B8" w:rsidRDefault="00781AF0">
      <w:pPr>
        <w:pStyle w:val="B1"/>
      </w:pPr>
      <w:r>
        <w:tab/>
        <w:t>If the UE is using a eNodeB that provides discontinuous coverage (e.g. for satellite access with discontinuous coverage), the UE may include an Unavailability Period Duration and Start of Unavailability Period, see clause 4.13.8.2.</w:t>
      </w:r>
    </w:p>
    <w:p w14:paraId="58AED41C" w14:textId="77777777" w:rsidR="003C76B8" w:rsidRDefault="00781AF0">
      <w:pPr>
        <w:pStyle w:val="B1"/>
      </w:pPr>
      <w:r>
        <w:t>3.</w:t>
      </w:r>
      <w:r>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460C0EE3" w14:textId="77777777" w:rsidR="003C76B8" w:rsidRDefault="00781AF0">
      <w:pPr>
        <w:pStyle w:val="B1"/>
      </w:pPr>
      <w:r>
        <w:tab/>
        <w:t>To assist Location Services, the eNodeB indicates the UE's Coverage Level to the MME.</w:t>
      </w:r>
    </w:p>
    <w:p w14:paraId="57A3F6B3" w14:textId="77777777" w:rsidR="003C76B8" w:rsidRDefault="00781AF0">
      <w:pPr>
        <w:pStyle w:val="B1"/>
      </w:pPr>
      <w: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483C21DF" w14:textId="77777777" w:rsidR="003C76B8" w:rsidRDefault="00781AF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40D5DE53" w:rsidR="0019248D" w:rsidRDefault="0019248D" w:rsidP="00316C96">
      <w:pPr>
        <w:pStyle w:val="B1"/>
        <w:rPr>
          <w:ins w:id="112" w:author="Huawei" w:date="2024-07-12T08:43:00Z"/>
        </w:rPr>
      </w:pPr>
      <w:ins w:id="113" w:author="Huawei" w:date="2024-07-23T11:27:00Z">
        <w:r>
          <w:tab/>
        </w:r>
        <w:r w:rsidRPr="00FA1191">
          <w:t>If the UE has indicated "S&amp;F Support" capability,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1111F79E" w14:textId="77777777" w:rsidR="003C76B8" w:rsidRDefault="00781AF0">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CIoT EPS Optimisation support </w:t>
      </w:r>
      <w:proofErr w:type="spellStart"/>
      <w:r>
        <w:t>inidication</w:t>
      </w:r>
      <w:proofErr w:type="spellEnd"/>
      <w:r>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955102F" w14:textId="77777777" w:rsidR="003C76B8" w:rsidRDefault="00781AF0">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F5AC639" w14:textId="77777777" w:rsidR="003C76B8" w:rsidRDefault="00781AF0">
      <w:pPr>
        <w:pStyle w:val="B1"/>
      </w:pPr>
      <w:r>
        <w:tab/>
        <w:t>If a RLOS attached UE is not successfully authenticated in the old MME and/or the Context Request cannot be validated, the old MME continues the procedure with sending a Context Response and starting the existing timer.</w:t>
      </w:r>
    </w:p>
    <w:p w14:paraId="687348F4" w14:textId="77777777" w:rsidR="003C76B8" w:rsidRDefault="00781AF0">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29C2A716" w14:textId="77777777" w:rsidR="003C76B8" w:rsidRDefault="00781AF0">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2B90C6CB" w14:textId="77777777" w:rsidR="003C76B8" w:rsidRDefault="00781AF0">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C271E61" w14:textId="77777777" w:rsidR="003C76B8" w:rsidRDefault="00781AF0">
      <w:pPr>
        <w:pStyle w:val="B1"/>
      </w:pPr>
      <w:r>
        <w:tab/>
        <w:t>Change to Report flag is included by the old MME or the old S4 SGSN if reporting of change of UE Time Zone, or Serving Network, or both towards Serving GW / PDN GW was deferred by the old MME or old S4 SGSN.</w:t>
      </w:r>
    </w:p>
    <w:p w14:paraId="33C557C4" w14:textId="77777777" w:rsidR="003C76B8" w:rsidRDefault="00781AF0">
      <w:pPr>
        <w:pStyle w:val="B1"/>
      </w:pPr>
      <w:r>
        <w:tab/>
        <w:t>If the Context Response message did not include IMEISV and the MME does not already store the IMEISV of the UE, the MME shall retrieve the ME Identity (IMEISV) from the UE.</w:t>
      </w:r>
    </w:p>
    <w:p w14:paraId="34C4BCAA" w14:textId="77777777" w:rsidR="003C76B8" w:rsidRDefault="00781AF0">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A86A404" w14:textId="77777777" w:rsidR="003C76B8" w:rsidRDefault="00781AF0">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1A4F1AA0" w14:textId="77777777" w:rsidR="003C76B8" w:rsidRDefault="00781AF0">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7BD38A0" w14:textId="77777777" w:rsidR="003C76B8" w:rsidRDefault="00781AF0">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61323D6C" w14:textId="77777777" w:rsidR="003C76B8" w:rsidRDefault="00781AF0">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6B3645" w14:textId="77777777" w:rsidR="003C76B8" w:rsidRDefault="00781AF0">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F0DCD55" w14:textId="77777777" w:rsidR="003C76B8" w:rsidRDefault="00781AF0">
      <w:pPr>
        <w:pStyle w:val="B1"/>
      </w:pPr>
      <w:r>
        <w:tab/>
        <w:t>For UE using CIoT EPS Optimisation without any activated PDN connection, there is no EPS Bearer Context(s) included in the Context Response message.</w:t>
      </w:r>
    </w:p>
    <w:p w14:paraId="3F8B0EAB" w14:textId="77777777" w:rsidR="003C76B8" w:rsidRDefault="00781AF0">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4BE9953" w14:textId="77777777" w:rsidR="003C76B8" w:rsidRDefault="00781AF0">
      <w:pPr>
        <w:pStyle w:val="B1"/>
      </w:pPr>
      <w:r>
        <w:tab/>
        <w:t>If the EPS Bearer Context(s) are to be transferred to the new MME, the old MME also includes the Serving GW IP address and TEID for both S1-U and S11-U, if available.</w:t>
      </w:r>
    </w:p>
    <w:p w14:paraId="2F0CF1E0" w14:textId="77777777" w:rsidR="003C76B8" w:rsidRDefault="00781AF0">
      <w:pPr>
        <w:pStyle w:val="B1"/>
      </w:pPr>
      <w:r>
        <w:tab/>
        <w:t>If the Old MME is aware the UE is a LTE-M UE, it provides the LTE-M UE Indication to the new MME.</w:t>
      </w:r>
    </w:p>
    <w:p w14:paraId="1EA7E75C" w14:textId="77777777" w:rsidR="003C76B8" w:rsidRDefault="00781AF0">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A6364C1" w14:textId="77777777" w:rsidR="003C76B8" w:rsidRDefault="00781AF0">
      <w:pPr>
        <w:pStyle w:val="B1"/>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421CF9A9" w14:textId="77777777" w:rsidR="003C76B8" w:rsidRDefault="00781AF0">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6CA28F0D" w14:textId="77777777" w:rsidR="003C76B8" w:rsidRDefault="00781AF0">
      <w:pPr>
        <w:pStyle w:val="B1"/>
      </w:pPr>
      <w:r>
        <w:tab/>
        <w:t>If the new MME is configured to allow emergency bearer services for unauthenticated UE the new MME behave as follows:</w:t>
      </w:r>
    </w:p>
    <w:p w14:paraId="3356CA94" w14:textId="77777777" w:rsidR="003C76B8" w:rsidRDefault="00781AF0">
      <w:pPr>
        <w:pStyle w:val="B2"/>
      </w:pPr>
      <w:r>
        <w:t>-</w:t>
      </w:r>
      <w:r>
        <w:tab/>
        <w:t>where a UE has only emergency bearer services, the MME either skip the authentication and security procedure or accepts that the authentication may fail and continues the Tracking Area Update procedure; or</w:t>
      </w:r>
    </w:p>
    <w:p w14:paraId="23A65620" w14:textId="77777777" w:rsidR="003C76B8" w:rsidRDefault="00781AF0">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F42D29B" w14:textId="77777777" w:rsidR="003C76B8" w:rsidRDefault="00781AF0">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1965B01" w14:textId="77777777" w:rsidR="003C76B8" w:rsidRDefault="00781AF0">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02DEEEA" w14:textId="77777777" w:rsidR="003C76B8" w:rsidRDefault="00781AF0">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D33274D" w14:textId="77777777" w:rsidR="003C76B8" w:rsidRDefault="00781AF0">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E77A554" w14:textId="77777777" w:rsidR="003C76B8" w:rsidRDefault="00781AF0">
      <w:pPr>
        <w:pStyle w:val="NO"/>
      </w:pPr>
      <w:r>
        <w:t>NOTE 5:</w:t>
      </w:r>
      <w:r>
        <w:tab/>
        <w:t>Updating the GWs refers to modification of session(s) on the Serving GW. This will result in successful re-establishment of the S11/S4 tunnel between the MME/SGSN and the Serving GW.</w:t>
      </w:r>
    </w:p>
    <w:p w14:paraId="3F0E4854" w14:textId="77777777" w:rsidR="003C76B8" w:rsidRDefault="00781AF0">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21F99CED" w14:textId="77777777" w:rsidR="003C76B8" w:rsidRDefault="00781AF0">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0604D9" w14:textId="77777777" w:rsidR="003C76B8" w:rsidRDefault="00781AF0">
      <w:pPr>
        <w:pStyle w:val="B1"/>
      </w:pPr>
      <w:r>
        <w:tab/>
        <w:t>For UE using CIoT EPS Optimisation without any activated PDN connection, the steps 9, 10, 11, 12 and 13 are skipped.</w:t>
      </w:r>
    </w:p>
    <w:p w14:paraId="01F496A8" w14:textId="77777777" w:rsidR="003C76B8" w:rsidRDefault="00781AF0">
      <w:pPr>
        <w:pStyle w:val="B1"/>
      </w:pPr>
      <w:r>
        <w:t>8.</w:t>
      </w:r>
      <w:r>
        <w:tab/>
        <w:t>Void.</w:t>
      </w:r>
    </w:p>
    <w:p w14:paraId="1F4469C0" w14:textId="77777777" w:rsidR="003C76B8" w:rsidRDefault="00781AF0">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E99AD28" w14:textId="77777777" w:rsidR="003C76B8" w:rsidRDefault="00781AF0">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0894A6F5" w14:textId="77777777" w:rsidR="003C76B8" w:rsidRDefault="00781AF0">
      <w:pPr>
        <w:pStyle w:val="NO"/>
      </w:pPr>
      <w:r>
        <w:t>NOTE 6:</w:t>
      </w:r>
      <w:r>
        <w:tab/>
        <w:t>The User CSG Information IE is only sent in step 9 if the "Active flag" is set in the TAU Request message.</w:t>
      </w:r>
    </w:p>
    <w:p w14:paraId="49D5CD29" w14:textId="77777777" w:rsidR="003C76B8" w:rsidRDefault="00781AF0">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2A2C74AA" w14:textId="77777777" w:rsidR="003C76B8" w:rsidRDefault="00781AF0">
      <w:pPr>
        <w:pStyle w:val="B1"/>
      </w:pPr>
      <w:r>
        <w:tab/>
        <w:t>If the new MME receives the EPS bearer context with SCEF, then the new MME updates the SCEF as defined in TS 23.682 [74].</w:t>
      </w:r>
    </w:p>
    <w:p w14:paraId="06845E46" w14:textId="77777777" w:rsidR="003C76B8" w:rsidRDefault="00781AF0">
      <w:pPr>
        <w:pStyle w:val="B1"/>
      </w:pPr>
      <w: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F2165F8" w14:textId="77777777" w:rsidR="003C76B8" w:rsidRDefault="00781AF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5199F5" w14:textId="77777777" w:rsidR="003C76B8" w:rsidRDefault="00781AF0">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88C350D" w14:textId="77777777" w:rsidR="003C76B8" w:rsidRDefault="00781AF0">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5DC26E4" w14:textId="77777777" w:rsidR="003C76B8" w:rsidRDefault="00781AF0">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9CCB346" w14:textId="77777777" w:rsidR="003C76B8" w:rsidRDefault="00781AF0">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7D0651FA" w14:textId="77777777" w:rsidR="003C76B8" w:rsidRDefault="00781AF0">
      <w:pPr>
        <w:pStyle w:val="NO"/>
      </w:pPr>
      <w:r>
        <w:t>NOTE 7:</w:t>
      </w:r>
      <w:r>
        <w:tab/>
        <w:t>The PDN GW does not need to wait for the PCRF response, but continues in the next step. If the PCRF response leads to an EPS bearer modification the PDN GW should initiate a bearer update procedure.</w:t>
      </w:r>
    </w:p>
    <w:p w14:paraId="7683E3F2" w14:textId="77777777" w:rsidR="003C76B8" w:rsidRDefault="00781AF0">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CCCAC22" w14:textId="77777777" w:rsidR="003C76B8" w:rsidRDefault="00781AF0">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2F45983" w14:textId="77777777" w:rsidR="003C76B8" w:rsidRDefault="00781AF0">
      <w:pPr>
        <w:pStyle w:val="B1"/>
      </w:pPr>
      <w: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431AC32B" w14:textId="77777777" w:rsidR="003C76B8" w:rsidRDefault="00781AF0">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74BE1485" w14:textId="77777777" w:rsidR="003C76B8" w:rsidRDefault="00781AF0">
      <w:pPr>
        <w:pStyle w:val="B1"/>
      </w:pPr>
      <w:r>
        <w:tab/>
        <w:t>The buffered DL data is sent to the UE as described in steps 12-14 of clause 5.3.4B.3.</w:t>
      </w:r>
    </w:p>
    <w:p w14:paraId="3B263298" w14:textId="77777777" w:rsidR="003C76B8" w:rsidRDefault="00781AF0">
      <w:pPr>
        <w:pStyle w:val="B1"/>
      </w:pPr>
      <w:r>
        <w:t>14.</w:t>
      </w:r>
      <w:r>
        <w:tab/>
        <w:t>The new MME verifies whether it holds subscription data for the UE identified by the GUTI, the additional GUTI or by the IMSI received with the context data from the old CN node.</w:t>
      </w:r>
    </w:p>
    <w:p w14:paraId="436FC9DC" w14:textId="77777777" w:rsidR="003C76B8" w:rsidRDefault="00781AF0">
      <w:pPr>
        <w:pStyle w:val="B1"/>
      </w:pPr>
      <w:r>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29FD231" w14:textId="77777777" w:rsidR="003C76B8" w:rsidRDefault="00781AF0">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84F7067" w14:textId="77777777" w:rsidR="003C76B8" w:rsidRDefault="00781AF0">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97E7A6" w14:textId="77777777" w:rsidR="003C76B8" w:rsidRDefault="00781AF0">
      <w:pPr>
        <w:pStyle w:val="B1"/>
      </w:pPr>
      <w:r>
        <w:tab/>
        <w:t>If the MME determines that only the UE SRVCC capability has changed, the MME sends a Notify Request to the HSS to inform about the changed UE SRVCC capability.</w:t>
      </w:r>
    </w:p>
    <w:p w14:paraId="109EA90B" w14:textId="77777777" w:rsidR="003C76B8" w:rsidRDefault="00781AF0">
      <w:pPr>
        <w:pStyle w:val="B1"/>
      </w:pPr>
      <w:r>
        <w:tab/>
        <w:t>If all the EPS bearers of the UE have emergency ARP value, the new MME may skip the update location procedure or proceed even if the update location fails.</w:t>
      </w:r>
    </w:p>
    <w:p w14:paraId="31C7C764" w14:textId="77777777" w:rsidR="003C76B8" w:rsidRDefault="00781AF0">
      <w:pPr>
        <w:pStyle w:val="B1"/>
      </w:pPr>
      <w:r>
        <w:tab/>
        <w:t>If the UE is RLOS attached, the new MME skips the update location procedure and the TAU procedure proceeds.</w:t>
      </w:r>
    </w:p>
    <w:p w14:paraId="58390A3D" w14:textId="77777777" w:rsidR="003C76B8" w:rsidRDefault="00781AF0">
      <w:pPr>
        <w:pStyle w:val="B1"/>
      </w:pPr>
      <w:r>
        <w:t>15.</w:t>
      </w:r>
      <w:r>
        <w:tab/>
        <w:t>The HSS sends a Cancel Location (IMSI, Cancellation type) message to the old MME with a Cancellation Type set to Update Procedure.</w:t>
      </w:r>
    </w:p>
    <w:p w14:paraId="1F4AA7DE" w14:textId="77777777" w:rsidR="003C76B8" w:rsidRDefault="00781AF0">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E16C419" w14:textId="77777777" w:rsidR="003C76B8" w:rsidRDefault="00781AF0">
      <w:pPr>
        <w:pStyle w:val="NO"/>
      </w:pPr>
      <w:r>
        <w:t>NOTE 9:</w:t>
      </w:r>
      <w:r>
        <w:tab/>
        <w:t>ISR Activated is never indicated from new to old MME.</w:t>
      </w:r>
    </w:p>
    <w:p w14:paraId="1A6D9B65" w14:textId="77777777" w:rsidR="003C76B8" w:rsidRDefault="00781AF0">
      <w:pPr>
        <w:pStyle w:val="B1"/>
      </w:pPr>
      <w:r>
        <w:tab/>
        <w:t>So an old MME deletes all the bearer resources of the UE in any case when the timer started in step 4 expires, which is independent on receiving a Cancel Location message.</w:t>
      </w:r>
    </w:p>
    <w:p w14:paraId="79EF40E3" w14:textId="77777777" w:rsidR="003C76B8" w:rsidRDefault="00781AF0">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6A994471" w14:textId="77777777" w:rsidR="003C76B8" w:rsidRDefault="00781AF0">
      <w:pPr>
        <w:pStyle w:val="B1"/>
      </w:pPr>
      <w:r>
        <w:t>18.</w:t>
      </w:r>
      <w:r>
        <w:tab/>
        <w:t xml:space="preserve">The RNC responds with an </w:t>
      </w:r>
      <w:proofErr w:type="spellStart"/>
      <w:r>
        <w:t>Iu</w:t>
      </w:r>
      <w:proofErr w:type="spellEnd"/>
      <w:r>
        <w:t xml:space="preserve"> Release Complete message.</w:t>
      </w:r>
    </w:p>
    <w:p w14:paraId="14E3862F" w14:textId="77777777" w:rsidR="003C76B8" w:rsidRDefault="00781AF0">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79F7876" w14:textId="77777777" w:rsidR="003C76B8" w:rsidRDefault="00781AF0">
      <w:pPr>
        <w:pStyle w:val="B1"/>
      </w:pPr>
      <w:r>
        <w:tab/>
        <w:t>The subscription data may contain Enhanced Coverage Restricted parameter. If received from the HSS, MME stores this Enhanced Coverage Restricted parameter in the MME MM context.</w:t>
      </w:r>
    </w:p>
    <w:p w14:paraId="3BDD3A55" w14:textId="77777777" w:rsidR="003C76B8" w:rsidRDefault="00781AF0">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113A546" w14:textId="77777777" w:rsidR="003C76B8" w:rsidRDefault="00781AF0">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59B83277" w14:textId="77777777" w:rsidR="003C76B8" w:rsidRDefault="00781AF0">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77777777" w:rsidR="003C76B8" w:rsidRDefault="00781AF0">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F50DDDE" w14:textId="77777777" w:rsidR="003C76B8" w:rsidRDefault="00781AF0">
      <w:pPr>
        <w:pStyle w:val="B1"/>
      </w:pPr>
      <w:r>
        <w:t>20.</w:t>
      </w:r>
      <w:r>
        <w:tab/>
        <w:t>If due to regional subscription restrictions or access restrictions (e.g. CSG restrictions) (received in update location procedure in step 19) the UE is not allowed to access the TA:</w:t>
      </w:r>
    </w:p>
    <w:p w14:paraId="1C5C61F2" w14:textId="77777777" w:rsidR="003C76B8" w:rsidRDefault="00781AF0">
      <w:pPr>
        <w:pStyle w:val="B2"/>
      </w:pPr>
      <w:r>
        <w:t>-</w:t>
      </w:r>
      <w:r>
        <w:tab/>
        <w:t>The MME rejects the Tracking Area Update Request with an appropriate cause to the UE.</w:t>
      </w:r>
    </w:p>
    <w:p w14:paraId="1F2641A8" w14:textId="77777777" w:rsidR="003C76B8" w:rsidRDefault="00781AF0">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9B17B1D" w14:textId="77777777" w:rsidR="003C76B8" w:rsidRDefault="00781AF0">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8CCBA09" w14:textId="77777777" w:rsidR="003C76B8" w:rsidRDefault="00781AF0">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7C6616C2" w:rsidR="003C76B8" w:rsidRDefault="00781AF0">
      <w:pPr>
        <w:pStyle w:val="B1"/>
      </w:pPr>
      <w:r>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14" w:author="Huawei" w:date="2024-07-12T08:44:00Z">
        <w:r w:rsidR="003C6528">
          <w:t>, S&amp;F Support</w:t>
        </w:r>
      </w:ins>
      <w:r>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26C415A" w14:textId="77777777" w:rsidR="003C76B8" w:rsidRDefault="00781AF0">
      <w:pPr>
        <w:pStyle w:val="B1"/>
      </w:pPr>
      <w:r>
        <w:tab/>
        <w:t>For UE using CIoT EPS Optimisation without any activated PDN connection, there is no EPS bearer status included in the TAU Accept message.</w:t>
      </w:r>
    </w:p>
    <w:p w14:paraId="4E13E4FF" w14:textId="77777777" w:rsidR="003C76B8" w:rsidRDefault="00781AF0">
      <w:pPr>
        <w:pStyle w:val="B1"/>
      </w:pPr>
      <w:r>
        <w:tab/>
        <w:t>The MME indicates the CIoT EPS Optimisations it supports and prefers in the Supported Network Behaviour information as defined in clause 4.3.5.10.</w:t>
      </w:r>
    </w:p>
    <w:p w14:paraId="6C44F987" w14:textId="77777777" w:rsidR="003C76B8" w:rsidRDefault="00781AF0">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D25A9A7" w14:textId="77777777" w:rsidR="003C76B8" w:rsidRDefault="00781AF0">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8EA3E04" w14:textId="77777777" w:rsidR="003C76B8" w:rsidRDefault="00781AF0">
      <w:pPr>
        <w:pStyle w:val="B1"/>
      </w:pPr>
      <w:r>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D59EAD4" w14:textId="77777777" w:rsidR="003C76B8" w:rsidRDefault="00781AF0">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D92BCE1" w14:textId="77777777" w:rsidR="003C76B8" w:rsidRDefault="00781AF0">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7164D2EF" w14:textId="77777777" w:rsidR="003C76B8" w:rsidRDefault="00781AF0">
      <w:pPr>
        <w:pStyle w:val="B1"/>
      </w:pPr>
      <w:r>
        <w:tab/>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3FD1ACD" w14:textId="77777777" w:rsidR="003C76B8" w:rsidRDefault="00781AF0">
      <w:pPr>
        <w:pStyle w:val="B2"/>
      </w:pPr>
      <w:r>
        <w:t>-</w:t>
      </w:r>
      <w:r>
        <w:tab/>
        <w:t>If the MME has evaluated the support of IMS Voice over PS Sessions, see clause 4.3.5.8, and</w:t>
      </w:r>
    </w:p>
    <w:p w14:paraId="5FFA0D9A" w14:textId="77777777" w:rsidR="003C76B8" w:rsidRDefault="00781AF0">
      <w:pPr>
        <w:pStyle w:val="B2"/>
      </w:pPr>
      <w:r>
        <w:t>-</w:t>
      </w:r>
      <w:r>
        <w:tab/>
        <w:t>If the MME determines that it needs to update the Homogeneous Support of IMS Voice over PS Sessions, see clause 4.3.5.8A.</w:t>
      </w:r>
    </w:p>
    <w:p w14:paraId="16E8B2B3" w14:textId="77777777" w:rsidR="003C76B8" w:rsidRDefault="00781AF0">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81C4A20" w14:textId="77777777" w:rsidR="003C76B8" w:rsidRDefault="00781AF0">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7054AA4E" w14:textId="77777777" w:rsidR="003C76B8" w:rsidRDefault="00781AF0">
      <w:pPr>
        <w:pStyle w:val="B1"/>
      </w:pPr>
      <w:r>
        <w:tab/>
        <w:t>For an MME change ISR is not activated by the new MME to avoid context transfer procedures with two old CN nodes.</w:t>
      </w:r>
    </w:p>
    <w:p w14:paraId="7B1655C3" w14:textId="77777777" w:rsidR="003C76B8" w:rsidRDefault="00781AF0">
      <w:pPr>
        <w:pStyle w:val="B1"/>
      </w:pPr>
      <w:r>
        <w:tab/>
        <w:t>For an emergency attached UE, emergency ISR is not activated.</w:t>
      </w:r>
    </w:p>
    <w:p w14:paraId="22E51B8B" w14:textId="77777777" w:rsidR="003C76B8" w:rsidRDefault="00781AF0">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A5E6728" w14:textId="77777777" w:rsidR="003C76B8" w:rsidRDefault="00781AF0">
      <w:pPr>
        <w:pStyle w:val="B1"/>
      </w:pPr>
      <w: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2A84432" w14:textId="77777777" w:rsidR="003C76B8" w:rsidRDefault="00781AF0">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4D03C3" w14:textId="77777777" w:rsidR="003C76B8" w:rsidRDefault="00781AF0">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962243" w14:textId="77777777" w:rsidR="003C76B8" w:rsidRDefault="00781AF0">
      <w:pPr>
        <w:pStyle w:val="B1"/>
      </w:pPr>
      <w:r>
        <w:tab/>
        <w:t>If the UE receives a Service Gap Time in the TAU Accept message, the UE shall store this parameter and apply Service Gap Control (see clause 4.3.17.9).</w:t>
      </w:r>
    </w:p>
    <w:p w14:paraId="17AD36B0" w14:textId="77777777" w:rsidR="003C76B8" w:rsidRDefault="00781AF0">
      <w:pPr>
        <w:pStyle w:val="B1"/>
      </w:pPr>
      <w:r>
        <w:tab/>
        <w:t>If the UE has indicated support for dual connectivity with NR in the TAU Request and the UE is not allowed to use NR as Secondary RAT, the MME indicates that to the UE in the TAU Accept message.</w:t>
      </w:r>
    </w:p>
    <w:p w14:paraId="6B17C950" w14:textId="77777777" w:rsidR="003C76B8" w:rsidRDefault="00781AF0">
      <w:pPr>
        <w:pStyle w:val="B1"/>
      </w:pPr>
      <w: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0A92F7EE" w14:textId="77777777" w:rsidR="003C76B8" w:rsidRDefault="00781A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33E0E4C" w14:textId="77777777" w:rsidR="003C76B8" w:rsidRDefault="00781AF0">
      <w:pPr>
        <w:pStyle w:val="B1"/>
      </w:pPr>
      <w:r>
        <w:tab/>
        <w:t>If the UE had included a UE Specific DRX parameter for NB-IoT in the Tracking Area Update Request, the MME includes the Accepted NB-IoT DRX parameter.</w:t>
      </w:r>
    </w:p>
    <w:p w14:paraId="3EB75339" w14:textId="77777777" w:rsidR="003C76B8" w:rsidRDefault="00781AF0">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A0094D7" w14:textId="77777777" w:rsidR="003C76B8" w:rsidRDefault="00781AF0">
      <w:pPr>
        <w:pStyle w:val="B1"/>
      </w:pPr>
      <w:r>
        <w:tab/>
        <w:t>If a Multi-USIM UE does not provide a Requested IMSI Offset in step 1, the MME erases any alternative IMSI value in the UE context.</w:t>
      </w:r>
    </w:p>
    <w:p w14:paraId="235ABB7F" w14:textId="77777777" w:rsidR="003C76B8" w:rsidRDefault="00781AF0">
      <w:pPr>
        <w:pStyle w:val="NO"/>
      </w:pPr>
      <w:r>
        <w:t>NOTE 11:</w:t>
      </w:r>
      <w:r>
        <w:tab/>
        <w:t>The MME does not remove IMSI Offset value if the Tracking Area Update Request is for periodic Tracking Area Update.</w:t>
      </w:r>
    </w:p>
    <w:p w14:paraId="6AD7C43C" w14:textId="77777777" w:rsidR="003C76B8" w:rsidRDefault="00781AF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2902E7A" w14:textId="77777777" w:rsidR="003C76B8" w:rsidRDefault="00781AF0">
      <w:pPr>
        <w:pStyle w:val="B1"/>
      </w:pPr>
      <w:r>
        <w:tab/>
        <w:t>If both UE and network support discontinuous coverage, the MME provides the Enhanced Discontinuous Coverage Support indication as described in clause 4.13.8.1.</w:t>
      </w:r>
    </w:p>
    <w:p w14:paraId="2053E1C1" w14:textId="77777777" w:rsidR="003C76B8" w:rsidRDefault="00781A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EB2868" w14:textId="77777777" w:rsidR="007C0BA7" w:rsidRDefault="007C0BA7" w:rsidP="007C0BA7">
      <w:pPr>
        <w:pStyle w:val="B1"/>
        <w:rPr>
          <w:ins w:id="115" w:author="Huawei" w:date="2024-07-12T08:44:00Z"/>
        </w:rPr>
      </w:pPr>
      <w:ins w:id="116" w:author="Huawei" w:date="2024-07-12T08:44:00Z">
        <w:r>
          <w:tab/>
          <w:t>If both UE and network support Store and Forward Satellite operation, the MME provides the "S&amp;F Support" indication as described in clause 4.13.x.</w:t>
        </w:r>
      </w:ins>
    </w:p>
    <w:p w14:paraId="2E8FD162" w14:textId="72D8EA5B" w:rsidR="00D379ED" w:rsidRDefault="00D379ED" w:rsidP="00D379ED">
      <w:pPr>
        <w:pStyle w:val="B1"/>
        <w:rPr>
          <w:ins w:id="117" w:author="Huawei" w:date="2024-07-23T11:27:00Z"/>
        </w:rPr>
      </w:pPr>
      <w:ins w:id="118" w:author="Huawei" w:date="2024-07-23T11:27:00Z">
        <w:r>
          <w:tab/>
          <w:t>When the UE and network support and use Store and Forward satellite operation, the MME may optionally provide the UE in the TAU Accept message any of the following: a S&amp;F Wait Timer, a S&amp;F Monitoring List, an estimated UL S&amp;F Delivery Time (see clause 4.13.x).</w:t>
        </w:r>
      </w:ins>
    </w:p>
    <w:p w14:paraId="0618469C" w14:textId="77777777" w:rsidR="003C76B8" w:rsidRDefault="00781AF0">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6C597A5A" w14:textId="77777777" w:rsidR="003C76B8" w:rsidRDefault="00781AF0">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FB7CAED" w14:textId="77777777" w:rsidR="003C76B8" w:rsidRDefault="00781AF0">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8F0C63C" w14:textId="77777777" w:rsidR="003C76B8" w:rsidRDefault="00781AF0">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7F1A100" w14:textId="77777777" w:rsidR="003C76B8" w:rsidRDefault="00781AF0">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2BBA2F21" w14:textId="77777777" w:rsidR="003C76B8" w:rsidRDefault="00781AF0">
      <w:r>
        <w:t>The new MME shall determine the Maximum APN restriction based on the received APN Restriction of each bearer context in the Context Response message and then store the new Maximum APN restriction value.</w:t>
      </w:r>
    </w:p>
    <w:p w14:paraId="20AECC52" w14:textId="77777777" w:rsidR="003C76B8" w:rsidRDefault="00781AF0">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6CE13CA1" w14:textId="77777777" w:rsidR="003C76B8" w:rsidRDefault="00781AF0">
      <w:r>
        <w:t>The new MME shall not deactivate emergency service related EPS bearers, i.e. EPS bearers with ARP value reserved for emergency services.</w:t>
      </w:r>
    </w:p>
    <w:p w14:paraId="17DFDA56" w14:textId="77777777" w:rsidR="003C76B8" w:rsidRDefault="00781AF0">
      <w:pPr>
        <w:pStyle w:val="NO"/>
      </w:pPr>
      <w:r>
        <w:t>NOTE 13:</w:t>
      </w:r>
      <w:r>
        <w:tab/>
        <w:t>If MS (UE) was in PMM-CONNECTED state the bearer contexts are sent already in the Forward Relocation Request message as described in clause "Serving RNS relocation procedures" of TS 23.060 [7].</w:t>
      </w:r>
    </w:p>
    <w:p w14:paraId="01C7D3D0" w14:textId="77777777" w:rsidR="003C76B8" w:rsidRDefault="00781AF0">
      <w:r>
        <w:t>If the tracking area update procedure fails a maximum allowable number of times, or if the MME returns a Tracking Area Update Reject (Cause) message, the UE shall enter EMM DEREGISTERED state.</w:t>
      </w:r>
    </w:p>
    <w:p w14:paraId="6A157960" w14:textId="77777777" w:rsidR="003C76B8" w:rsidRDefault="00781AF0">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BAA5C34"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14:paraId="01A02FD4" w14:textId="77777777" w:rsidR="003C76B8" w:rsidRDefault="00781AF0">
      <w:pPr>
        <w:pStyle w:val="Heading3"/>
      </w:pPr>
      <w:bookmarkStart w:id="119" w:name="_Toc51763083"/>
      <w:bookmarkStart w:id="120" w:name="_Toc170190077"/>
      <w:bookmarkStart w:id="121" w:name="_Toc27844244"/>
      <w:bookmarkStart w:id="122" w:name="_Toc19171953"/>
      <w:bookmarkStart w:id="123" w:name="_Toc36134402"/>
      <w:bookmarkStart w:id="124" w:name="_Toc45176085"/>
      <w:bookmarkStart w:id="125" w:name="_Toc51762115"/>
      <w:bookmarkStart w:id="126" w:name="_Toc51762600"/>
      <w:r>
        <w:t>5.3.4</w:t>
      </w:r>
      <w:r>
        <w:tab/>
        <w:t>Service Request procedures</w:t>
      </w:r>
      <w:bookmarkEnd w:id="119"/>
      <w:bookmarkEnd w:id="120"/>
      <w:bookmarkEnd w:id="121"/>
      <w:bookmarkEnd w:id="122"/>
      <w:bookmarkEnd w:id="123"/>
      <w:bookmarkEnd w:id="124"/>
      <w:bookmarkEnd w:id="125"/>
      <w:bookmarkEnd w:id="126"/>
    </w:p>
    <w:p w14:paraId="79579215" w14:textId="77777777" w:rsidR="003C76B8" w:rsidRDefault="00781AF0">
      <w:pPr>
        <w:pStyle w:val="Heading4"/>
      </w:pPr>
      <w:bookmarkStart w:id="127" w:name="_Toc51762116"/>
      <w:bookmarkStart w:id="128" w:name="_Toc27844245"/>
      <w:bookmarkStart w:id="129" w:name="_Toc45176086"/>
      <w:bookmarkStart w:id="130" w:name="_Toc51762601"/>
      <w:bookmarkStart w:id="131" w:name="_Toc19171954"/>
      <w:bookmarkStart w:id="132" w:name="_Toc36134403"/>
      <w:bookmarkStart w:id="133" w:name="_Toc51763084"/>
      <w:bookmarkStart w:id="134" w:name="_Toc170190078"/>
      <w:r>
        <w:t>5.3.4.1</w:t>
      </w:r>
      <w:r>
        <w:tab/>
        <w:t>UE triggered Service Request</w:t>
      </w:r>
      <w:bookmarkEnd w:id="127"/>
      <w:bookmarkEnd w:id="128"/>
      <w:bookmarkEnd w:id="129"/>
      <w:bookmarkEnd w:id="130"/>
      <w:bookmarkEnd w:id="131"/>
      <w:bookmarkEnd w:id="132"/>
      <w:bookmarkEnd w:id="133"/>
      <w:bookmarkEnd w:id="134"/>
    </w:p>
    <w:bookmarkStart w:id="135" w:name="_MON_1316242081"/>
    <w:bookmarkEnd w:id="135"/>
    <w:p w14:paraId="2F8C2711" w14:textId="77777777" w:rsidR="003C76B8" w:rsidRDefault="00781AF0">
      <w:pPr>
        <w:pStyle w:val="TH"/>
      </w:pPr>
      <w:r>
        <w:object w:dxaOrig="9346" w:dyaOrig="6116" w14:anchorId="530FA3F8">
          <v:shape id="_x0000_i1028" type="#_x0000_t75" style="width:468pt;height:306.25pt" o:ole="">
            <v:imagedata r:id="rId18" o:title=""/>
          </v:shape>
          <o:OLEObject Type="Embed" ProgID="Word.Picture.8" ShapeID="_x0000_i1028" DrawAspect="Content" ObjectID="_1784719905" r:id="rId19"/>
        </w:object>
      </w:r>
    </w:p>
    <w:p w14:paraId="470464A9" w14:textId="77777777" w:rsidR="003C76B8" w:rsidRDefault="00781AF0">
      <w:pPr>
        <w:pStyle w:val="TF"/>
      </w:pPr>
      <w:r>
        <w:t>Figure 5.3.4.1-1: UE triggered Service Request procedure</w:t>
      </w:r>
    </w:p>
    <w:p w14:paraId="0E969132" w14:textId="77777777" w:rsidR="003C76B8" w:rsidRDefault="00781AF0">
      <w:r>
        <w:t>The Service Request procedure in this clause is triggered by the UE in:</w:t>
      </w:r>
    </w:p>
    <w:p w14:paraId="414CF0EC" w14:textId="77777777" w:rsidR="003C76B8" w:rsidRDefault="00781AF0">
      <w:pPr>
        <w:pStyle w:val="B1"/>
      </w:pPr>
      <w:r>
        <w:t>a)</w:t>
      </w:r>
      <w:r>
        <w:tab/>
        <w:t>ECM-IDLE state to establish user plane radio bearers for the UE;</w:t>
      </w:r>
    </w:p>
    <w:p w14:paraId="3FC36BB2" w14:textId="77777777" w:rsidR="003C76B8" w:rsidRDefault="00781AF0">
      <w:pPr>
        <w:pStyle w:val="B1"/>
      </w:pPr>
      <w:r>
        <w:t>b)</w:t>
      </w:r>
      <w:r>
        <w:tab/>
        <w:t>ECM-IDLE state to establish user plane radio bearers even if the UE applies Control Plane CIoT EPS Optimisation, when the UE and MME supports S1-U data transfer or User Plane EPS Optimisation in addition to Control Plane CIoT EPS Optimisation;</w:t>
      </w:r>
    </w:p>
    <w:p w14:paraId="47075CF6" w14:textId="77777777" w:rsidR="003C76B8" w:rsidRDefault="00781AF0">
      <w:pPr>
        <w:pStyle w:val="B1"/>
      </w:pPr>
      <w:r>
        <w:t>c)</w:t>
      </w:r>
      <w:r>
        <w:tab/>
        <w:t>ECM-CONNECTED state to request, if the UE is a Multi-USIM UE and wants to release of the UE connection, stop of any data transmission, discard of any pending data and, optionally, Paging Restriction Information; or</w:t>
      </w:r>
    </w:p>
    <w:p w14:paraId="00862648" w14:textId="77777777" w:rsidR="003C76B8" w:rsidRDefault="00781AF0">
      <w:pPr>
        <w:pStyle w:val="B1"/>
      </w:pPr>
      <w:r>
        <w:t>d)</w:t>
      </w:r>
      <w:r>
        <w:tab/>
        <w:t>ECM-IDLE state to request, if the UE is a Multi-USIM UE wants to remove the Paging Restriction Information.</w:t>
      </w:r>
    </w:p>
    <w:p w14:paraId="357754A0" w14:textId="77777777" w:rsidR="003C76B8" w:rsidRDefault="00781AF0">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DF64802" w14:textId="77777777" w:rsidR="003C76B8" w:rsidRDefault="00781AF0">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C35376A" w14:textId="77777777" w:rsidR="003C76B8" w:rsidRDefault="00781AF0">
      <w:pPr>
        <w:pStyle w:val="NO"/>
      </w:pPr>
      <w:r>
        <w:t>NOTE 2:</w:t>
      </w:r>
      <w:r>
        <w:tab/>
        <w:t>For a PMIP-based S5/S8, procedure steps (A) are defined in TS 23.402 [2]. Steps 9 and 11 concern GTP-based S5/S8.</w:t>
      </w:r>
    </w:p>
    <w:p w14:paraId="109BAA50" w14:textId="77777777" w:rsidR="003C76B8" w:rsidRDefault="00781AF0">
      <w:pPr>
        <w:pStyle w:val="B1"/>
      </w:pPr>
      <w:r>
        <w:t>1.</w:t>
      </w:r>
      <w:r>
        <w:tab/>
        <w:t>The UE sends NAS message Service Request towards the MME encapsulated in an RRC message to the eNodeB. The RRC message(s) that can be used to carry the S-TMSI and this NAS message are described in TS 36.300 [5].</w:t>
      </w:r>
    </w:p>
    <w:p w14:paraId="3EE17982" w14:textId="77777777" w:rsidR="003C76B8" w:rsidRDefault="00781AF0">
      <w:pPr>
        <w:pStyle w:val="B1"/>
      </w:pPr>
      <w:r>
        <w:tab/>
        <w:t>The Multi-USIM UE in ECM-CONNECTED state may include the Release Request indication and optionally Paging Restriction Information in the Service Request message, if the UE intends to return to ECM-IDLE state.</w:t>
      </w:r>
    </w:p>
    <w:p w14:paraId="6AFF3DC6" w14:textId="77777777" w:rsidR="003C76B8" w:rsidRDefault="00781AF0">
      <w:pPr>
        <w:pStyle w:val="B1"/>
      </w:pPr>
      <w:r>
        <w:t>2.</w:t>
      </w:r>
      <w:r>
        <w:tab/>
        <w:t>The eNodeB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CF1D50E" w14:textId="77777777" w:rsidR="003C76B8" w:rsidRDefault="00781AF0">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4876B4D" w14:textId="77777777" w:rsidR="003C76B8" w:rsidRDefault="00781AF0">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A2C546C" w14:textId="77777777" w:rsidR="003C76B8" w:rsidRDefault="00781AF0">
      <w:pPr>
        <w:pStyle w:val="B1"/>
      </w:pPr>
      <w:r>
        <w:tab/>
        <w:t>If LIPA is active for a PDN connection and if the cell accessed by the UE does not link to the L-GW where the UE initiated the LIPA PDN Connection, the MME shall not request the establishment of the bearers of the LIPA PDN connection from the eNodeB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1AF78D8" w14:textId="77777777" w:rsidR="003C76B8" w:rsidRDefault="00781AF0">
      <w:pPr>
        <w:pStyle w:val="B1"/>
      </w:pPr>
      <w:r>
        <w:tab/>
        <w:t>If there is a "Availability after DDN Failure" monitoring event or a "UE Reachability" monitoring event configured for the UE in the MME, the MME sends an event notification (see TS 23.682 [74] for further information).</w:t>
      </w:r>
    </w:p>
    <w:p w14:paraId="33BBC67E" w14:textId="77777777" w:rsidR="003C76B8" w:rsidRDefault="00781AF0">
      <w:pPr>
        <w:pStyle w:val="B1"/>
      </w:pPr>
      <w:r>
        <w:tab/>
        <w:t>To assist Location Services, the eNodeB indicates the UE's Coverage Level to the MME.</w:t>
      </w:r>
    </w:p>
    <w:p w14:paraId="45BAA950" w14:textId="77777777" w:rsidR="003C76B8" w:rsidRDefault="00781AF0">
      <w:pPr>
        <w:pStyle w:val="B1"/>
      </w:pPr>
      <w: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24FE3E3A" w14:textId="77777777" w:rsidR="003C76B8" w:rsidRDefault="00781AF0">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8A5FA95" w14:textId="77777777" w:rsidR="003C76B8" w:rsidRDefault="00781AF0">
      <w:pPr>
        <w:pStyle w:val="B1"/>
      </w:pPr>
      <w:r>
        <w:tab/>
        <w:t>If the Service Request message includes a Release Request indication or Reject Paging Indication, then:</w:t>
      </w:r>
    </w:p>
    <w:p w14:paraId="228AF2DC" w14:textId="77777777" w:rsidR="003C76B8" w:rsidRDefault="00781AF0">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7939566" w14:textId="77777777" w:rsidR="003C76B8" w:rsidRDefault="00781AF0">
      <w:pPr>
        <w:pStyle w:val="B2"/>
      </w:pPr>
      <w:r>
        <w:t>-</w:t>
      </w:r>
      <w:r>
        <w:tab/>
        <w:t>no S1 bearer is established (steps 4-7 are skipped);</w:t>
      </w:r>
    </w:p>
    <w:p w14:paraId="03D73BBB" w14:textId="77777777" w:rsidR="003C76B8" w:rsidRDefault="00781AF0">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3D8D697" w14:textId="5AC4590C" w:rsidR="003C76B8" w:rsidRPr="00F36B44" w:rsidRDefault="00781AF0" w:rsidP="001928E6">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15E2CF6" w14:textId="1A021D26" w:rsidR="00CC3473" w:rsidRPr="00F36B44" w:rsidRDefault="00CC3473" w:rsidP="001928E6">
      <w:pPr>
        <w:pStyle w:val="B1"/>
        <w:rPr>
          <w:ins w:id="136" w:author="Huawei" w:date="2024-07-12T08:44:00Z"/>
        </w:rPr>
      </w:pPr>
      <w:ins w:id="137" w:author="Huawei" w:date="2024-07-23T11:28:00Z">
        <w:r>
          <w:tab/>
        </w:r>
        <w:r w:rsidRPr="00FA1191">
          <w:t>If the UE has indicated "S&amp;F Support" capability, i</w:t>
        </w:r>
        <w:r>
          <w:t>f</w:t>
        </w:r>
        <w:r w:rsidRPr="00FA1191">
          <w:t xml:space="preserve"> the MME rejects the </w:t>
        </w:r>
        <w:r>
          <w:t>Service</w:t>
        </w:r>
        <w:r w:rsidRPr="00FA1191">
          <w:t xml:space="preserve"> Request </w:t>
        </w:r>
        <w:r>
          <w:t xml:space="preserve">it may provide </w:t>
        </w:r>
        <w:r w:rsidRPr="00FA1191">
          <w:t>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8A05F13" w14:textId="77777777" w:rsidR="003C76B8" w:rsidRDefault="00781AF0">
      <w:pPr>
        <w:pStyle w:val="B1"/>
      </w:pPr>
      <w:r>
        <w:t>3.</w:t>
      </w:r>
      <w:r>
        <w:tab/>
        <w:t>NAS authentication/security procedures as defined in clause 5.3.10 on "Security function" may be performed.</w:t>
      </w:r>
    </w:p>
    <w:p w14:paraId="3B6C52D0" w14:textId="77777777" w:rsidR="003C76B8" w:rsidRDefault="00781AF0">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5B1D997" w14:textId="77777777" w:rsidR="003C76B8" w:rsidRDefault="00781AF0">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52F56280" w14:textId="77777777" w:rsidR="003C76B8" w:rsidRDefault="00781AF0">
      <w:pPr>
        <w:pStyle w:val="B1"/>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AD0B0E0" w14:textId="77777777" w:rsidR="003C76B8" w:rsidRDefault="00781AF0">
      <w:pPr>
        <w:pStyle w:val="B1"/>
      </w:pPr>
      <w:r>
        <w:tab/>
        <w:t>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eNodeB.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noBreakHyphen/>
        <w:t>GW. This step activates the radio and S1 bearers for all the active EPS Bearers. The eNodeB stores the Security Context, MME Signalling Connection Id, EPS Bearer QoS(s) and S1-TEID(s) in the UE RAN context. The step is described in detail in TS 36.300 [5]. Handover Restriction List is described in clause 4.3.5.7 "Mobility Restrictions".</w:t>
      </w:r>
    </w:p>
    <w:p w14:paraId="231E5C31" w14:textId="77777777" w:rsidR="003C76B8" w:rsidRDefault="00781AF0">
      <w:pPr>
        <w:pStyle w:val="NO"/>
      </w:pPr>
      <w:r>
        <w:t>NOTE 3:</w:t>
      </w:r>
      <w:r>
        <w:tab/>
        <w:t>In this release of the 3GPP specification the Correlation ID and SIPTO Correlation ID is set equal to the user plane PDN GW TEID (GTP-based S5) or GRE key (PMIP-based S5) which is specified in clause 5.3.2.1 and clause 5.10.2.</w:t>
      </w:r>
    </w:p>
    <w:p w14:paraId="5EC37CF8" w14:textId="77777777" w:rsidR="003C76B8" w:rsidRDefault="00781AF0">
      <w:pPr>
        <w:pStyle w:val="B1"/>
      </w:pPr>
      <w:r>
        <w:tab/>
        <w:t>If the UE included support for restriction of use of Enhanced Coverage, the MME sends Enhanced Coverage Restricted parameter to the eNodeB in the S1-AP message.</w:t>
      </w:r>
    </w:p>
    <w:p w14:paraId="0C9E26A4" w14:textId="77777777" w:rsidR="003C76B8" w:rsidRDefault="00781AF0">
      <w:pPr>
        <w:pStyle w:val="B1"/>
      </w:pPr>
      <w:r>
        <w:tab/>
        <w:t>The MME shall only request to establish Emergency EPS Bearer if the UE is not allowed to access the cell where the UE initiated the service request procedure due to CSG access restriction.</w:t>
      </w:r>
    </w:p>
    <w:p w14:paraId="2A3D0E50" w14:textId="77777777" w:rsidR="003C76B8" w:rsidRDefault="00781AF0">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035AD767" w14:textId="77777777" w:rsidR="003C76B8" w:rsidRDefault="00781AF0">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3B8762A0" w14:textId="5B380FC2" w:rsidR="003C76B8" w:rsidRDefault="00781AF0" w:rsidP="00D21A16">
      <w:pPr>
        <w:pStyle w:val="B1"/>
      </w:pPr>
      <w:r>
        <w:tab/>
        <w:t>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34237A3E" w14:textId="03CEF9ED" w:rsidR="00590F37" w:rsidRDefault="00590F37" w:rsidP="00D21A16">
      <w:pPr>
        <w:pStyle w:val="B1"/>
        <w:rPr>
          <w:ins w:id="138" w:author="Huawei" w:date="2024-07-12T08:45:00Z"/>
        </w:rPr>
      </w:pPr>
      <w:ins w:id="139" w:author="Huawei" w:date="2024-07-23T11:28:00Z">
        <w:r>
          <w:tab/>
        </w:r>
        <w:r w:rsidRPr="00F36B44">
          <w:t xml:space="preserve">When the UE and network support and use Store and Forward satellite operation, the MME may optionally provide </w:t>
        </w:r>
        <w:r>
          <w:t xml:space="preserve">in the Service Accept message any of the following: </w:t>
        </w:r>
        <w:r w:rsidRPr="00F36B44">
          <w:t xml:space="preserve">a S&amp;F Wait Timer, a S&amp;F Monitoring List, or an estimated UL S&amp;F Delivery Time </w:t>
        </w:r>
        <w:r>
          <w:t>(</w:t>
        </w:r>
        <w:r w:rsidRPr="00F36B44">
          <w:t>see clause 4.13.x</w:t>
        </w:r>
        <w:r>
          <w:t>)</w:t>
        </w:r>
        <w:r w:rsidRPr="00F36B44">
          <w:t>.</w:t>
        </w:r>
      </w:ins>
    </w:p>
    <w:p w14:paraId="53DF69EB" w14:textId="77777777" w:rsidR="003C76B8" w:rsidRDefault="00781AF0">
      <w:pPr>
        <w:pStyle w:val="B1"/>
      </w:pPr>
      <w:r>
        <w:t>5.</w:t>
      </w:r>
      <w:r>
        <w:tab/>
        <w:t>The eNodeB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CEF3563" w14:textId="77777777" w:rsidR="003C76B8" w:rsidRDefault="00781AF0">
      <w:pPr>
        <w:pStyle w:val="B1"/>
      </w:pPr>
      <w:r>
        <w:t>6.</w:t>
      </w:r>
      <w:r>
        <w:tab/>
        <w:t>The uplink data from the UE can now be forwarded by eNodeB to the Serving GW. The eNodeB sends the uplink data to the Serving GW address and TEID provided in the step 4. The Serving GW forwards the uplink data to the PDN GW.</w:t>
      </w:r>
    </w:p>
    <w:p w14:paraId="3FDFE8B6" w14:textId="77777777" w:rsidR="003C76B8" w:rsidRDefault="00781AF0">
      <w:pPr>
        <w:pStyle w:val="B1"/>
      </w:pPr>
      <w:r>
        <w:t>7.</w:t>
      </w:r>
      <w:r>
        <w:tab/>
        <w:t>The eNodeB sends an S1-AP message Initial Context Setup Complete (eNodeB address, List of accepted EPS bearers, List of rejected EPS bearers, S1 TEID(s) (DL)) to the MME. This step is described in detail in TS 36.300 [5]. If the Correlation ID or SIPTO Correlation ID is included in step 4, the eNodeB shall use the included information to establish a direct user plane path to the L-GW and forward uplink data for Local IP Access or SIPTO at the Local Network with L-GW function collocated with the (H)eNB accordingly.</w:t>
      </w:r>
    </w:p>
    <w:p w14:paraId="0BEF6E7A" w14:textId="77777777" w:rsidR="003C76B8" w:rsidRDefault="00781AF0">
      <w:pPr>
        <w:pStyle w:val="B1"/>
      </w:pPr>
      <w:r>
        <w:t>8.</w:t>
      </w:r>
      <w:r>
        <w:tab/>
        <w:t>The MME sends a Modify Bearer Request message (eNodeB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(eNodeB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7B6E086C" w14:textId="77777777" w:rsidR="003C76B8" w:rsidRDefault="00781AF0">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474609BA" w14:textId="77777777" w:rsidR="003C76B8" w:rsidRDefault="00781AF0">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4EFED06" w14:textId="77777777" w:rsidR="003C76B8" w:rsidRDefault="00781AF0">
      <w:pPr>
        <w:pStyle w:val="B1"/>
      </w:pPr>
      <w:r>
        <w:tab/>
        <w:t>If a default EPS bearer is not accepted by the eNodeB,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364F1D1" w14:textId="77777777" w:rsidR="003C76B8" w:rsidRDefault="00781AF0">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29DDBAF" w14:textId="77777777" w:rsidR="003C76B8" w:rsidRDefault="00781AF0">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018C9B" w14:textId="77777777" w:rsidR="003C76B8" w:rsidRDefault="00781AF0">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6F7C13D0" w14:textId="77777777" w:rsidR="003C76B8" w:rsidRDefault="00781AF0">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0610F5FF" w14:textId="77777777" w:rsidR="003C76B8" w:rsidRDefault="00781AF0">
      <w:pPr>
        <w:pStyle w:val="B1"/>
      </w:pPr>
      <w:r>
        <w:tab/>
        <w:t xml:space="preserve">The PDN GW indicates each use of the RRC establishment </w:t>
      </w:r>
      <w:proofErr w:type="spellStart"/>
      <w:r>
        <w:t>cause</w:t>
      </w:r>
      <w:proofErr w:type="spellEnd"/>
      <w:r>
        <w:t xml:space="preserve"> "MO Exception Data" by the related counter on its CDR.</w:t>
      </w:r>
    </w:p>
    <w:p w14:paraId="53B9EC9C" w14:textId="77777777" w:rsidR="003C76B8" w:rsidRDefault="00781AF0">
      <w:pPr>
        <w:pStyle w:val="B1"/>
      </w:pPr>
      <w:r>
        <w:t>11.</w:t>
      </w:r>
      <w:r>
        <w:tab/>
        <w:t>The PDN GW sends the Modify Bearer Response to the Serving GW.</w:t>
      </w:r>
    </w:p>
    <w:p w14:paraId="1EB7069F" w14:textId="77777777" w:rsidR="003C76B8" w:rsidRDefault="00781AF0">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E85D574" w14:textId="77777777" w:rsidR="003C76B8" w:rsidRDefault="00781AF0">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5ABF39" w14:textId="77777777" w:rsidR="003C76B8" w:rsidRDefault="00781AF0">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766BFC0" w14:textId="77777777" w:rsidR="003C76B8" w:rsidRDefault="003C76B8">
      <w:pPr>
        <w:pStyle w:val="B1"/>
      </w:pPr>
    </w:p>
    <w:p w14:paraId="3BD724FB"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Sixth</w:t>
      </w:r>
      <w:r>
        <w:rPr>
          <w:rFonts w:ascii="Arial" w:hAnsi="Arial" w:cs="Arial"/>
          <w:color w:val="FF0000"/>
          <w:sz w:val="28"/>
          <w:szCs w:val="28"/>
        </w:rPr>
        <w:t xml:space="preserve"> change * * * *</w:t>
      </w:r>
    </w:p>
    <w:p w14:paraId="47B29151" w14:textId="77777777" w:rsidR="003C76B8" w:rsidRDefault="00781AF0">
      <w:pPr>
        <w:pStyle w:val="Heading4"/>
      </w:pPr>
      <w:bookmarkStart w:id="140" w:name="_Toc19171980"/>
      <w:bookmarkStart w:id="141" w:name="_Toc51762144"/>
      <w:bookmarkStart w:id="142" w:name="_Toc51762629"/>
      <w:bookmarkStart w:id="143" w:name="_Toc51763112"/>
      <w:bookmarkStart w:id="144" w:name="_Toc162416393"/>
      <w:bookmarkStart w:id="145" w:name="_Toc27844273"/>
      <w:bookmarkStart w:id="146" w:name="_Toc45176114"/>
      <w:bookmarkStart w:id="147" w:name="_Toc36134431"/>
      <w:r>
        <w:t>5.3.9.3</w:t>
      </w:r>
      <w:r>
        <w:tab/>
        <w:t>Purge function</w:t>
      </w:r>
      <w:bookmarkEnd w:id="140"/>
      <w:bookmarkEnd w:id="141"/>
      <w:bookmarkEnd w:id="142"/>
      <w:bookmarkEnd w:id="143"/>
      <w:bookmarkEnd w:id="144"/>
      <w:bookmarkEnd w:id="145"/>
      <w:bookmarkEnd w:id="146"/>
      <w:bookmarkEnd w:id="147"/>
    </w:p>
    <w:p w14:paraId="2C42F3C0" w14:textId="77777777" w:rsidR="003C76B8" w:rsidRDefault="00781AF0">
      <w:r>
        <w:t>The Purge function allows an MME to inform the HSS that it has deleted the subscription data and MM context of a detached UE. The MME may, as an implementation option, delete the subscription data and MM context of an UE immediately after the implicit or explicit detach of the UE. Alternatively the MME may keep for some time the subscription data and the MM context of the detached UE, so that the data can be reused at a later attach without accessing the HSS.</w:t>
      </w:r>
    </w:p>
    <w:bookmarkStart w:id="148" w:name="_MON_1587198493"/>
    <w:bookmarkEnd w:id="148"/>
    <w:p w14:paraId="1F8DE398" w14:textId="77777777" w:rsidR="003C76B8" w:rsidRDefault="00781AF0">
      <w:pPr>
        <w:pStyle w:val="TH"/>
      </w:pPr>
      <w:r>
        <w:object w:dxaOrig="5175" w:dyaOrig="1953" w14:anchorId="0AB8DE9E">
          <v:shape id="_x0000_i1029" type="#_x0000_t75" style="width:258.45pt;height:97.25pt" o:ole="">
            <v:imagedata r:id="rId20" o:title=""/>
          </v:shape>
          <o:OLEObject Type="Embed" ProgID="Word.Picture.8" ShapeID="_x0000_i1029" DrawAspect="Content" ObjectID="_1784719906" r:id="rId21"/>
        </w:object>
      </w:r>
    </w:p>
    <w:p w14:paraId="691015C2" w14:textId="77777777" w:rsidR="003C76B8" w:rsidRDefault="00781AF0">
      <w:pPr>
        <w:pStyle w:val="TF"/>
      </w:pPr>
      <w:r>
        <w:t>Figure 5.3.9.3-1: Purge Procedure</w:t>
      </w:r>
    </w:p>
    <w:p w14:paraId="291F99C1" w14:textId="77777777" w:rsidR="003C76B8" w:rsidRDefault="00781AF0">
      <w:pPr>
        <w:pStyle w:val="B1"/>
      </w:pPr>
      <w:r>
        <w:t>1.</w:t>
      </w:r>
      <w:r>
        <w:tab/>
        <w:t>After deleting the Subscription data and MM contexts of a detached UE, the MME sends Purge UE (IMSI) message to the HSS.</w:t>
      </w:r>
    </w:p>
    <w:p w14:paraId="77C609B2" w14:textId="77777777" w:rsidR="000815BC" w:rsidRDefault="000815BC" w:rsidP="000815BC">
      <w:pPr>
        <w:pStyle w:val="B1"/>
        <w:rPr>
          <w:ins w:id="149" w:author="Huawei" w:date="2024-07-12T08:45:00Z"/>
        </w:rPr>
      </w:pPr>
      <w:ins w:id="150" w:author="Huawei" w:date="2024-07-12T08:45:00Z">
        <w:r>
          <w:tab/>
          <w:t>When the UE and network support and use Store and Forward satellite operation, the MME shall provide a timestamp in the Update Location Request, see clause 4.13.x.</w:t>
        </w:r>
      </w:ins>
    </w:p>
    <w:p w14:paraId="7106F852" w14:textId="77777777" w:rsidR="003C76B8" w:rsidRDefault="00781AF0">
      <w:pPr>
        <w:pStyle w:val="B1"/>
      </w:pPr>
      <w:r>
        <w:t>2.</w:t>
      </w:r>
      <w:r>
        <w:tab/>
        <w:t>The HSS sets the UE Purged for E-UTRAN flag and acknowledges with a Purge UE Ack message.</w:t>
      </w:r>
    </w:p>
    <w:p w14:paraId="337147D8"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Seventh</w:t>
      </w:r>
      <w:r>
        <w:rPr>
          <w:rFonts w:ascii="Arial" w:hAnsi="Arial" w:cs="Arial"/>
          <w:color w:val="FF0000"/>
          <w:sz w:val="28"/>
          <w:szCs w:val="28"/>
        </w:rPr>
        <w:t xml:space="preserve"> change * * * *</w:t>
      </w:r>
    </w:p>
    <w:p w14:paraId="1BDDEC3B" w14:textId="77777777" w:rsidR="003C76B8" w:rsidRDefault="00781AF0">
      <w:pPr>
        <w:pStyle w:val="Heading3"/>
      </w:pPr>
      <w:bookmarkStart w:id="151" w:name="_Toc27844344"/>
      <w:bookmarkStart w:id="152" w:name="_Toc19172051"/>
      <w:bookmarkStart w:id="153" w:name="_Toc36134502"/>
      <w:bookmarkStart w:id="154" w:name="_Toc45176186"/>
      <w:bookmarkStart w:id="155" w:name="_Toc51762216"/>
      <w:bookmarkStart w:id="156" w:name="_Toc51762701"/>
      <w:bookmarkStart w:id="157" w:name="_Toc51763184"/>
      <w:bookmarkStart w:id="158" w:name="_Toc170190179"/>
      <w:r>
        <w:t>5.7.1</w:t>
      </w:r>
      <w:r>
        <w:tab/>
        <w:t>HSS</w:t>
      </w:r>
      <w:bookmarkEnd w:id="151"/>
      <w:bookmarkEnd w:id="152"/>
      <w:bookmarkEnd w:id="153"/>
      <w:bookmarkEnd w:id="154"/>
      <w:bookmarkEnd w:id="155"/>
      <w:bookmarkEnd w:id="156"/>
      <w:bookmarkEnd w:id="157"/>
      <w:bookmarkEnd w:id="158"/>
    </w:p>
    <w:p w14:paraId="2BBC6734" w14:textId="77777777" w:rsidR="003C76B8" w:rsidRDefault="00781AF0">
      <w:pPr>
        <w:keepNext/>
        <w:keepLines/>
      </w:pPr>
      <w:r>
        <w:t>IMSI is the prime key to the data stored in the HSS. The data held in the HSS is defined in Table 5.7.1-1 here below.</w:t>
      </w:r>
    </w:p>
    <w:p w14:paraId="75D01293" w14:textId="77777777" w:rsidR="003C76B8" w:rsidRDefault="00781AF0">
      <w:pPr>
        <w:keepNext/>
        <w:keepLines/>
      </w:pPr>
      <w:r>
        <w:t>The table below is applicable to E</w:t>
      </w:r>
      <w:r>
        <w:noBreakHyphen/>
        <w:t>UTRAN in stand-alone operation only.</w:t>
      </w:r>
    </w:p>
    <w:p w14:paraId="4A6585B1" w14:textId="77777777"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571"/>
      </w:tblGrid>
      <w:tr w:rsidR="003C76B8" w14:paraId="5E455B63" w14:textId="77777777">
        <w:trPr>
          <w:cantSplit/>
          <w:tblHeader/>
        </w:trPr>
        <w:tc>
          <w:tcPr>
            <w:tcW w:w="3058" w:type="dxa"/>
          </w:tcPr>
          <w:p w14:paraId="33C6AD8B" w14:textId="77777777" w:rsidR="003C76B8" w:rsidRDefault="00781AF0">
            <w:pPr>
              <w:pStyle w:val="TAH"/>
            </w:pPr>
            <w:r>
              <w:t>Field</w:t>
            </w:r>
          </w:p>
        </w:tc>
        <w:tc>
          <w:tcPr>
            <w:tcW w:w="6571" w:type="dxa"/>
          </w:tcPr>
          <w:p w14:paraId="67FC89F5" w14:textId="77777777" w:rsidR="003C76B8" w:rsidRDefault="00781AF0">
            <w:pPr>
              <w:pStyle w:val="TAH"/>
            </w:pPr>
            <w:r>
              <w:t>Description</w:t>
            </w:r>
          </w:p>
        </w:tc>
      </w:tr>
      <w:tr w:rsidR="003C76B8" w14:paraId="2DAFD7D3" w14:textId="77777777">
        <w:trPr>
          <w:cantSplit/>
        </w:trPr>
        <w:tc>
          <w:tcPr>
            <w:tcW w:w="3058" w:type="dxa"/>
          </w:tcPr>
          <w:p w14:paraId="25CFC793" w14:textId="77777777" w:rsidR="003C76B8" w:rsidRDefault="00781AF0">
            <w:pPr>
              <w:pStyle w:val="TAL"/>
            </w:pPr>
            <w:r>
              <w:t>IMSI</w:t>
            </w:r>
          </w:p>
        </w:tc>
        <w:tc>
          <w:tcPr>
            <w:tcW w:w="6571" w:type="dxa"/>
          </w:tcPr>
          <w:p w14:paraId="2F280761" w14:textId="77777777" w:rsidR="003C76B8" w:rsidRDefault="00781AF0">
            <w:pPr>
              <w:pStyle w:val="TAL"/>
            </w:pPr>
            <w:r>
              <w:t>IMSI is the main reference key.</w:t>
            </w:r>
          </w:p>
        </w:tc>
      </w:tr>
      <w:tr w:rsidR="003C76B8" w14:paraId="038F75C6" w14:textId="77777777">
        <w:trPr>
          <w:cantSplit/>
        </w:trPr>
        <w:tc>
          <w:tcPr>
            <w:tcW w:w="3058" w:type="dxa"/>
          </w:tcPr>
          <w:p w14:paraId="4DF78D59" w14:textId="77777777" w:rsidR="003C76B8" w:rsidRDefault="00781AF0">
            <w:pPr>
              <w:pStyle w:val="TAL"/>
            </w:pPr>
            <w:r>
              <w:t>MSISDN</w:t>
            </w:r>
          </w:p>
        </w:tc>
        <w:tc>
          <w:tcPr>
            <w:tcW w:w="6571" w:type="dxa"/>
          </w:tcPr>
          <w:p w14:paraId="2CF6650D" w14:textId="77777777" w:rsidR="003C76B8" w:rsidRDefault="00781AF0">
            <w:pPr>
              <w:pStyle w:val="TAL"/>
            </w:pPr>
            <w:r>
              <w:t>The basic MSISDN of the UE (Presence of MSISDN is optional).</w:t>
            </w:r>
          </w:p>
        </w:tc>
      </w:tr>
      <w:tr w:rsidR="003C76B8" w14:paraId="68C29A53" w14:textId="77777777">
        <w:trPr>
          <w:cantSplit/>
        </w:trPr>
        <w:tc>
          <w:tcPr>
            <w:tcW w:w="3058" w:type="dxa"/>
          </w:tcPr>
          <w:p w14:paraId="31A5DC6F" w14:textId="77777777" w:rsidR="003C76B8" w:rsidRDefault="00781AF0">
            <w:pPr>
              <w:pStyle w:val="TAL"/>
            </w:pPr>
            <w:r>
              <w:rPr>
                <w:lang w:eastAsia="ja-JP"/>
              </w:rPr>
              <w:t>IMEI / IMEISV</w:t>
            </w:r>
          </w:p>
        </w:tc>
        <w:tc>
          <w:tcPr>
            <w:tcW w:w="6571" w:type="dxa"/>
          </w:tcPr>
          <w:p w14:paraId="43066E4F" w14:textId="77777777" w:rsidR="003C76B8" w:rsidRDefault="00781AF0">
            <w:pPr>
              <w:pStyle w:val="TAL"/>
            </w:pPr>
            <w:r>
              <w:t>International Mobile Equipment Identity - Software Version Number</w:t>
            </w:r>
          </w:p>
        </w:tc>
      </w:tr>
      <w:tr w:rsidR="003C76B8" w14:paraId="163D3B3F" w14:textId="77777777">
        <w:trPr>
          <w:cantSplit/>
        </w:trPr>
        <w:tc>
          <w:tcPr>
            <w:tcW w:w="3058" w:type="dxa"/>
          </w:tcPr>
          <w:p w14:paraId="0CA742E3" w14:textId="77777777" w:rsidR="003C76B8" w:rsidRDefault="00781AF0">
            <w:pPr>
              <w:pStyle w:val="TAL"/>
            </w:pPr>
            <w:r>
              <w:t>External Identifier List</w:t>
            </w:r>
          </w:p>
        </w:tc>
        <w:tc>
          <w:tcPr>
            <w:tcW w:w="6571" w:type="dxa"/>
          </w:tcPr>
          <w:p w14:paraId="07BDC50D" w14:textId="77777777" w:rsidR="003C76B8" w:rsidRDefault="00781AF0">
            <w:pPr>
              <w:pStyle w:val="TAL"/>
            </w:pPr>
            <w:r>
              <w:t>External Identifier(s) used in the external network(s) to refer to the subscription. See TS 23.682 [74] for more information.</w:t>
            </w:r>
          </w:p>
        </w:tc>
      </w:tr>
      <w:tr w:rsidR="003C76B8" w14:paraId="2DA1128C" w14:textId="77777777">
        <w:trPr>
          <w:cantSplit/>
        </w:trPr>
        <w:tc>
          <w:tcPr>
            <w:tcW w:w="3058" w:type="dxa"/>
          </w:tcPr>
          <w:p w14:paraId="4616AA37" w14:textId="77777777" w:rsidR="003C76B8" w:rsidRDefault="00781AF0">
            <w:pPr>
              <w:pStyle w:val="TAL"/>
            </w:pPr>
            <w:r>
              <w:t>MME Identity</w:t>
            </w:r>
          </w:p>
        </w:tc>
        <w:tc>
          <w:tcPr>
            <w:tcW w:w="6571" w:type="dxa"/>
          </w:tcPr>
          <w:p w14:paraId="6E8CE103" w14:textId="77777777" w:rsidR="003C76B8" w:rsidRDefault="00781AF0">
            <w:pPr>
              <w:pStyle w:val="TAL"/>
            </w:pPr>
            <w:r>
              <w:t>The Identity of the MME currently serving this UE.</w:t>
            </w:r>
          </w:p>
        </w:tc>
      </w:tr>
      <w:tr w:rsidR="003C76B8" w14:paraId="39133859" w14:textId="77777777">
        <w:trPr>
          <w:cantSplit/>
        </w:trPr>
        <w:tc>
          <w:tcPr>
            <w:tcW w:w="3058" w:type="dxa"/>
          </w:tcPr>
          <w:p w14:paraId="1751526A" w14:textId="77777777" w:rsidR="003C76B8" w:rsidRDefault="00781AF0">
            <w:pPr>
              <w:pStyle w:val="TAL"/>
            </w:pPr>
            <w:r>
              <w:t>MME Capabilities</w:t>
            </w:r>
          </w:p>
        </w:tc>
        <w:tc>
          <w:tcPr>
            <w:tcW w:w="6571" w:type="dxa"/>
          </w:tcPr>
          <w:p w14:paraId="25D35FE9" w14:textId="77777777" w:rsidR="003C76B8" w:rsidRDefault="00781AF0">
            <w:pPr>
              <w:pStyle w:val="TAL"/>
            </w:pPr>
            <w:r>
              <w:t>Indicates the capabilities of the MME with respect to core functionality e.g. regional access restrictions.</w:t>
            </w:r>
          </w:p>
        </w:tc>
      </w:tr>
      <w:tr w:rsidR="003C76B8" w14:paraId="24633811" w14:textId="77777777">
        <w:trPr>
          <w:cantSplit/>
        </w:trPr>
        <w:tc>
          <w:tcPr>
            <w:tcW w:w="3058" w:type="dxa"/>
          </w:tcPr>
          <w:p w14:paraId="31658BD8" w14:textId="77777777" w:rsidR="003C76B8" w:rsidRDefault="00781AF0">
            <w:pPr>
              <w:pStyle w:val="TAL"/>
            </w:pPr>
            <w:r>
              <w:t>MS PS Purged from EPS</w:t>
            </w:r>
          </w:p>
        </w:tc>
        <w:tc>
          <w:tcPr>
            <w:tcW w:w="6571" w:type="dxa"/>
          </w:tcPr>
          <w:p w14:paraId="1FB2AB52" w14:textId="77777777" w:rsidR="003C76B8" w:rsidRDefault="00781AF0">
            <w:pPr>
              <w:pStyle w:val="TAL"/>
            </w:pPr>
            <w:r>
              <w:t>Indicates that the EMM and ESM contexts of the UE are deleted from the MME.</w:t>
            </w:r>
          </w:p>
        </w:tc>
      </w:tr>
      <w:tr w:rsidR="003C76B8" w14:paraId="3DD62428" w14:textId="77777777">
        <w:trPr>
          <w:cantSplit/>
        </w:trPr>
        <w:tc>
          <w:tcPr>
            <w:tcW w:w="3058" w:type="dxa"/>
          </w:tcPr>
          <w:p w14:paraId="0D6A9E66" w14:textId="77777777" w:rsidR="003C76B8" w:rsidRDefault="00781AF0">
            <w:pPr>
              <w:pStyle w:val="TAL"/>
            </w:pPr>
            <w:r>
              <w:rPr>
                <w:lang w:eastAsia="ja-JP"/>
              </w:rPr>
              <w:t>ODB parameters</w:t>
            </w:r>
          </w:p>
        </w:tc>
        <w:tc>
          <w:tcPr>
            <w:tcW w:w="6571" w:type="dxa"/>
          </w:tcPr>
          <w:p w14:paraId="4E4B67B3" w14:textId="77777777" w:rsidR="003C76B8" w:rsidRDefault="00781AF0">
            <w:pPr>
              <w:pStyle w:val="TAL"/>
            </w:pPr>
            <w:r>
              <w:rPr>
                <w:lang w:eastAsia="ja-JP"/>
              </w:rPr>
              <w:t xml:space="preserve">Indicates that the status of the operator determined barring </w:t>
            </w:r>
          </w:p>
        </w:tc>
      </w:tr>
      <w:tr w:rsidR="003C76B8" w14:paraId="7EDE8430" w14:textId="77777777">
        <w:trPr>
          <w:cantSplit/>
        </w:trPr>
        <w:tc>
          <w:tcPr>
            <w:tcW w:w="3058" w:type="dxa"/>
          </w:tcPr>
          <w:p w14:paraId="5B35DC1C" w14:textId="77777777" w:rsidR="003C76B8" w:rsidRDefault="00781AF0">
            <w:pPr>
              <w:pStyle w:val="TAL"/>
            </w:pPr>
            <w:r>
              <w:t>Access Restriction</w:t>
            </w:r>
          </w:p>
        </w:tc>
        <w:tc>
          <w:tcPr>
            <w:tcW w:w="6571" w:type="dxa"/>
          </w:tcPr>
          <w:p w14:paraId="3C4A063F" w14:textId="77777777" w:rsidR="003C76B8" w:rsidRDefault="00781AF0">
            <w:pPr>
              <w:pStyle w:val="TAL"/>
            </w:pPr>
            <w: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3C76B8" w14:paraId="50C3B620" w14:textId="77777777">
        <w:trPr>
          <w:cantSplit/>
        </w:trPr>
        <w:tc>
          <w:tcPr>
            <w:tcW w:w="3058" w:type="dxa"/>
          </w:tcPr>
          <w:p w14:paraId="39821575" w14:textId="77777777" w:rsidR="003C76B8" w:rsidRDefault="00781AF0">
            <w:pPr>
              <w:pStyle w:val="TAL"/>
            </w:pPr>
            <w:r>
              <w:t>EPS Subscribed Charging Characteristics</w:t>
            </w:r>
          </w:p>
        </w:tc>
        <w:tc>
          <w:tcPr>
            <w:tcW w:w="6571" w:type="dxa"/>
          </w:tcPr>
          <w:p w14:paraId="4E7DF242" w14:textId="77777777" w:rsidR="003C76B8" w:rsidRDefault="00781AF0">
            <w:pPr>
              <w:pStyle w:val="TAL"/>
            </w:pPr>
            <w:r>
              <w:t>The charging characteristics for the UE, e.g. normal, prepaid, flat-rate, and/or hot billing subscription.</w:t>
            </w:r>
          </w:p>
        </w:tc>
      </w:tr>
      <w:tr w:rsidR="003C76B8" w14:paraId="584DA169" w14:textId="77777777">
        <w:trPr>
          <w:cantSplit/>
        </w:trPr>
        <w:tc>
          <w:tcPr>
            <w:tcW w:w="3058" w:type="dxa"/>
          </w:tcPr>
          <w:p w14:paraId="7F2ED5E5" w14:textId="77777777" w:rsidR="003C76B8" w:rsidRDefault="00781AF0">
            <w:pPr>
              <w:pStyle w:val="TAL"/>
            </w:pPr>
            <w:r>
              <w:t>Trace Reference</w:t>
            </w:r>
          </w:p>
        </w:tc>
        <w:tc>
          <w:tcPr>
            <w:tcW w:w="6571" w:type="dxa"/>
          </w:tcPr>
          <w:p w14:paraId="42D09E17" w14:textId="77777777" w:rsidR="003C76B8" w:rsidRDefault="00781AF0">
            <w:pPr>
              <w:pStyle w:val="TAL"/>
            </w:pPr>
            <w:r>
              <w:t>Identifies a record or a collection of records for a particular trace.</w:t>
            </w:r>
          </w:p>
        </w:tc>
      </w:tr>
      <w:tr w:rsidR="003C76B8" w14:paraId="17589929" w14:textId="77777777">
        <w:trPr>
          <w:cantSplit/>
        </w:trPr>
        <w:tc>
          <w:tcPr>
            <w:tcW w:w="3058" w:type="dxa"/>
          </w:tcPr>
          <w:p w14:paraId="353616CE" w14:textId="77777777" w:rsidR="003C76B8" w:rsidRDefault="00781AF0">
            <w:pPr>
              <w:pStyle w:val="TAL"/>
            </w:pPr>
            <w:r>
              <w:t>Trace Type</w:t>
            </w:r>
          </w:p>
        </w:tc>
        <w:tc>
          <w:tcPr>
            <w:tcW w:w="6571" w:type="dxa"/>
          </w:tcPr>
          <w:p w14:paraId="7715B89F" w14:textId="77777777" w:rsidR="003C76B8" w:rsidRDefault="00781AF0">
            <w:pPr>
              <w:pStyle w:val="TAL"/>
            </w:pPr>
            <w:r>
              <w:t>Indicates the type of trace, e.g. HSS trace, and/or MME/ Serving GW / PDN GW trace.</w:t>
            </w:r>
          </w:p>
        </w:tc>
      </w:tr>
      <w:tr w:rsidR="003C76B8" w14:paraId="2603EC88" w14:textId="77777777">
        <w:trPr>
          <w:cantSplit/>
        </w:trPr>
        <w:tc>
          <w:tcPr>
            <w:tcW w:w="3058" w:type="dxa"/>
          </w:tcPr>
          <w:p w14:paraId="3CF874DD" w14:textId="77777777" w:rsidR="003C76B8" w:rsidRDefault="00781AF0">
            <w:pPr>
              <w:pStyle w:val="TAL"/>
            </w:pPr>
            <w:r>
              <w:t>OMC Identity</w:t>
            </w:r>
          </w:p>
        </w:tc>
        <w:tc>
          <w:tcPr>
            <w:tcW w:w="6571" w:type="dxa"/>
          </w:tcPr>
          <w:p w14:paraId="22A81A41" w14:textId="77777777" w:rsidR="003C76B8" w:rsidRDefault="00781AF0">
            <w:pPr>
              <w:pStyle w:val="TAL"/>
            </w:pPr>
            <w:r>
              <w:t>Identifies the OMC that shall receive the trace record(s).</w:t>
            </w:r>
          </w:p>
        </w:tc>
      </w:tr>
      <w:tr w:rsidR="003C76B8" w14:paraId="7D2F1CAB" w14:textId="77777777">
        <w:trPr>
          <w:cantSplit/>
        </w:trPr>
        <w:tc>
          <w:tcPr>
            <w:tcW w:w="3058" w:type="dxa"/>
          </w:tcPr>
          <w:p w14:paraId="7F95EABB" w14:textId="77777777" w:rsidR="003C76B8" w:rsidRDefault="00781AF0">
            <w:pPr>
              <w:pStyle w:val="TAL"/>
            </w:pPr>
            <w:r>
              <w:t>Subscribed-UE-AMBR</w:t>
            </w:r>
          </w:p>
        </w:tc>
        <w:tc>
          <w:tcPr>
            <w:tcW w:w="6571" w:type="dxa"/>
          </w:tcPr>
          <w:p w14:paraId="355AF328" w14:textId="77777777" w:rsidR="003C76B8" w:rsidRDefault="00781AF0">
            <w:pPr>
              <w:pStyle w:val="TAL"/>
            </w:pPr>
            <w:r>
              <w:t>The Maximum Aggregated uplink and downlink MBRs to be shared across all Non-GBR bearers according to the subscription of the user.</w:t>
            </w:r>
          </w:p>
        </w:tc>
      </w:tr>
      <w:tr w:rsidR="003C76B8" w14:paraId="713288E5" w14:textId="77777777">
        <w:trPr>
          <w:cantSplit/>
        </w:trPr>
        <w:tc>
          <w:tcPr>
            <w:tcW w:w="3058" w:type="dxa"/>
          </w:tcPr>
          <w:p w14:paraId="136BD5D8" w14:textId="77777777" w:rsidR="003C76B8" w:rsidRDefault="00781AF0">
            <w:pPr>
              <w:pStyle w:val="TAL"/>
            </w:pPr>
            <w:r>
              <w:t>APN-OI Replacement</w:t>
            </w:r>
          </w:p>
        </w:tc>
        <w:tc>
          <w:tcPr>
            <w:tcW w:w="6571" w:type="dxa"/>
          </w:tcPr>
          <w:p w14:paraId="2AF76D8D" w14:textId="77777777" w:rsidR="003C76B8" w:rsidRDefault="00781AF0">
            <w:pPr>
              <w:pStyle w:val="TAL"/>
            </w:pPr>
            <w: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C76B8" w14:paraId="6D9ED192" w14:textId="77777777">
        <w:trPr>
          <w:cantSplit/>
        </w:trPr>
        <w:tc>
          <w:tcPr>
            <w:tcW w:w="3058" w:type="dxa"/>
          </w:tcPr>
          <w:p w14:paraId="3ABAAEC1" w14:textId="77777777" w:rsidR="003C76B8" w:rsidRDefault="00781AF0">
            <w:pPr>
              <w:pStyle w:val="TAL"/>
            </w:pPr>
            <w:r>
              <w:t>RFSP Index</w:t>
            </w:r>
          </w:p>
        </w:tc>
        <w:tc>
          <w:tcPr>
            <w:tcW w:w="6571" w:type="dxa"/>
          </w:tcPr>
          <w:p w14:paraId="26CEFBCE" w14:textId="77777777" w:rsidR="003C76B8" w:rsidRDefault="00781AF0">
            <w:pPr>
              <w:pStyle w:val="TAL"/>
            </w:pPr>
            <w:r>
              <w:t>An index to specific RRM configuration in the E-UTRAN</w:t>
            </w:r>
          </w:p>
        </w:tc>
      </w:tr>
      <w:tr w:rsidR="003C76B8" w14:paraId="61F05E08" w14:textId="77777777">
        <w:trPr>
          <w:cantSplit/>
        </w:trPr>
        <w:tc>
          <w:tcPr>
            <w:tcW w:w="3058" w:type="dxa"/>
          </w:tcPr>
          <w:p w14:paraId="00DAAFAD" w14:textId="77777777" w:rsidR="003C76B8" w:rsidRDefault="00781AF0">
            <w:pPr>
              <w:pStyle w:val="TAL"/>
            </w:pPr>
            <w:r>
              <w:t>Additional RRM Policy Index</w:t>
            </w:r>
          </w:p>
        </w:tc>
        <w:tc>
          <w:tcPr>
            <w:tcW w:w="6571" w:type="dxa"/>
          </w:tcPr>
          <w:p w14:paraId="60922709" w14:textId="77777777" w:rsidR="003C76B8" w:rsidRDefault="00781AF0">
            <w:pPr>
              <w:pStyle w:val="TAL"/>
            </w:pPr>
            <w:r>
              <w:t>An index to additional RRM configuration in the E-UTRAN</w:t>
            </w:r>
          </w:p>
        </w:tc>
      </w:tr>
      <w:tr w:rsidR="003C76B8" w14:paraId="4F41EB37" w14:textId="77777777">
        <w:trPr>
          <w:cantSplit/>
        </w:trPr>
        <w:tc>
          <w:tcPr>
            <w:tcW w:w="3058" w:type="dxa"/>
          </w:tcPr>
          <w:p w14:paraId="5D545570" w14:textId="77777777" w:rsidR="003C76B8" w:rsidRDefault="00781AF0">
            <w:pPr>
              <w:pStyle w:val="TAL"/>
            </w:pPr>
            <w:r>
              <w:t>URRP-MME</w:t>
            </w:r>
          </w:p>
        </w:tc>
        <w:tc>
          <w:tcPr>
            <w:tcW w:w="6571" w:type="dxa"/>
          </w:tcPr>
          <w:p w14:paraId="075E7F2F" w14:textId="77777777" w:rsidR="003C76B8" w:rsidRDefault="00781AF0">
            <w:pPr>
              <w:pStyle w:val="TAL"/>
            </w:pPr>
            <w:r>
              <w:t>UE Reachability Request Parameter indicating that UE activity notification from MME has been requested by the HSS.</w:t>
            </w:r>
          </w:p>
        </w:tc>
      </w:tr>
      <w:tr w:rsidR="003C76B8" w14:paraId="5E09B469" w14:textId="77777777">
        <w:trPr>
          <w:cantSplit/>
        </w:trPr>
        <w:tc>
          <w:tcPr>
            <w:tcW w:w="3058" w:type="dxa"/>
          </w:tcPr>
          <w:p w14:paraId="2EE97F36" w14:textId="77777777" w:rsidR="003C76B8" w:rsidRDefault="00781AF0">
            <w:pPr>
              <w:pStyle w:val="TAL"/>
            </w:pPr>
            <w:r>
              <w:t>CSG Subscription Data</w:t>
            </w:r>
          </w:p>
        </w:tc>
        <w:tc>
          <w:tcPr>
            <w:tcW w:w="6571" w:type="dxa"/>
          </w:tcPr>
          <w:p w14:paraId="4EC2197A" w14:textId="77777777" w:rsidR="003C76B8" w:rsidRDefault="00781AF0">
            <w:pPr>
              <w:pStyle w:val="TAL"/>
            </w:pPr>
            <w:r>
              <w:t>The CSG Subscription Data is a list of CSG IDs per PLMN and for each CSG ID optionally an associated expiration date which indicates the point in time when the subscription to the CSG ID expires; an absent expiration date indicates unlimited subscription.</w:t>
            </w:r>
          </w:p>
          <w:p w14:paraId="07583584" w14:textId="77777777" w:rsidR="003C76B8" w:rsidRDefault="00781AF0">
            <w:pPr>
              <w:pStyle w:val="TAL"/>
            </w:pPr>
            <w:r>
              <w:t>For a CSG ID that can be used to access specific PDNs via Local IP Access, the CSG ID entry includes the corresponding APN(s).</w:t>
            </w:r>
          </w:p>
        </w:tc>
      </w:tr>
      <w:tr w:rsidR="003C76B8" w14:paraId="5D58540D" w14:textId="77777777">
        <w:trPr>
          <w:cantSplit/>
        </w:trPr>
        <w:tc>
          <w:tcPr>
            <w:tcW w:w="3058" w:type="dxa"/>
          </w:tcPr>
          <w:p w14:paraId="355B0779" w14:textId="77777777" w:rsidR="003C76B8" w:rsidRDefault="00781AF0">
            <w:pPr>
              <w:pStyle w:val="TAL"/>
            </w:pPr>
            <w:r>
              <w:t>VPLMN LIPA Allowed</w:t>
            </w:r>
          </w:p>
        </w:tc>
        <w:tc>
          <w:tcPr>
            <w:tcW w:w="6571" w:type="dxa"/>
          </w:tcPr>
          <w:p w14:paraId="003A72F2" w14:textId="77777777" w:rsidR="003C76B8" w:rsidRDefault="00781AF0">
            <w:pPr>
              <w:pStyle w:val="TAL"/>
            </w:pPr>
            <w:r>
              <w:t>Specifies per PLMN whether the UE is allowed to use LIPA.</w:t>
            </w:r>
          </w:p>
        </w:tc>
      </w:tr>
      <w:tr w:rsidR="003C76B8" w14:paraId="618165A1" w14:textId="77777777">
        <w:trPr>
          <w:cantSplit/>
        </w:trPr>
        <w:tc>
          <w:tcPr>
            <w:tcW w:w="3058" w:type="dxa"/>
          </w:tcPr>
          <w:p w14:paraId="209D6206" w14:textId="77777777" w:rsidR="003C76B8" w:rsidRDefault="00781AF0">
            <w:pPr>
              <w:pStyle w:val="TAL"/>
            </w:pPr>
            <w:r>
              <w:t>IAB-Operation Allowed</w:t>
            </w:r>
          </w:p>
        </w:tc>
        <w:tc>
          <w:tcPr>
            <w:tcW w:w="6571" w:type="dxa"/>
          </w:tcPr>
          <w:p w14:paraId="50C6463D" w14:textId="77777777" w:rsidR="003C76B8" w:rsidRDefault="00781AF0">
            <w:pPr>
              <w:pStyle w:val="TAL"/>
            </w:pPr>
            <w:r>
              <w:t>Indicates that the subscriber is allowed for IAB-operation</w:t>
            </w:r>
          </w:p>
        </w:tc>
      </w:tr>
      <w:tr w:rsidR="003C76B8" w14:paraId="45BDB65D" w14:textId="77777777">
        <w:trPr>
          <w:cantSplit/>
        </w:trPr>
        <w:tc>
          <w:tcPr>
            <w:tcW w:w="3058" w:type="dxa"/>
          </w:tcPr>
          <w:p w14:paraId="3C24B8AA" w14:textId="77777777" w:rsidR="003C76B8" w:rsidRDefault="00781AF0">
            <w:pPr>
              <w:pStyle w:val="TAL"/>
            </w:pPr>
            <w:r>
              <w:t>EPLMN list</w:t>
            </w:r>
          </w:p>
        </w:tc>
        <w:tc>
          <w:tcPr>
            <w:tcW w:w="6571" w:type="dxa"/>
          </w:tcPr>
          <w:p w14:paraId="67CD302A" w14:textId="77777777" w:rsidR="003C76B8" w:rsidRDefault="00781AF0">
            <w:pPr>
              <w:pStyle w:val="TAL"/>
            </w:pPr>
            <w:r>
              <w:t>Indicates the Equivalent PLMN list for the UE's registered PLMN.</w:t>
            </w:r>
          </w:p>
        </w:tc>
      </w:tr>
      <w:tr w:rsidR="003C76B8" w14:paraId="1752C71F" w14:textId="77777777">
        <w:trPr>
          <w:cantSplit/>
        </w:trPr>
        <w:tc>
          <w:tcPr>
            <w:tcW w:w="3058" w:type="dxa"/>
          </w:tcPr>
          <w:p w14:paraId="1A09F856" w14:textId="77777777" w:rsidR="003C76B8" w:rsidRDefault="00781AF0">
            <w:pPr>
              <w:pStyle w:val="TAL"/>
            </w:pPr>
            <w:r>
              <w:t>Subscribed Periodic RAU/TAU Timer</w:t>
            </w:r>
          </w:p>
        </w:tc>
        <w:tc>
          <w:tcPr>
            <w:tcW w:w="6571" w:type="dxa"/>
          </w:tcPr>
          <w:p w14:paraId="0B88B9F6" w14:textId="77777777" w:rsidR="003C76B8" w:rsidRDefault="00781AF0">
            <w:pPr>
              <w:pStyle w:val="TAL"/>
            </w:pPr>
            <w:r>
              <w:t>Indicates a subscribed Periodic RAU/TAU Timer value</w:t>
            </w:r>
          </w:p>
        </w:tc>
      </w:tr>
      <w:tr w:rsidR="003C76B8" w14:paraId="5E752C44" w14:textId="77777777">
        <w:trPr>
          <w:cantSplit/>
        </w:trPr>
        <w:tc>
          <w:tcPr>
            <w:tcW w:w="3058" w:type="dxa"/>
          </w:tcPr>
          <w:p w14:paraId="5DAD9EF1" w14:textId="77777777" w:rsidR="003C76B8" w:rsidRDefault="00781AF0">
            <w:pPr>
              <w:pStyle w:val="TAL"/>
            </w:pPr>
            <w:r>
              <w:t>Extended idle mode DRX cycle length</w:t>
            </w:r>
          </w:p>
        </w:tc>
        <w:tc>
          <w:tcPr>
            <w:tcW w:w="6571" w:type="dxa"/>
          </w:tcPr>
          <w:p w14:paraId="68B7639B" w14:textId="77777777" w:rsidR="003C76B8" w:rsidRDefault="00781AF0">
            <w:pPr>
              <w:pStyle w:val="TAL"/>
            </w:pPr>
            <w:r>
              <w:t>Indicates a subscribed extended idle mode DRX cycle length value.</w:t>
            </w:r>
          </w:p>
        </w:tc>
      </w:tr>
      <w:tr w:rsidR="003C76B8" w14:paraId="49409CF7" w14:textId="77777777">
        <w:trPr>
          <w:cantSplit/>
        </w:trPr>
        <w:tc>
          <w:tcPr>
            <w:tcW w:w="3058" w:type="dxa"/>
          </w:tcPr>
          <w:p w14:paraId="50300950" w14:textId="77777777" w:rsidR="003C76B8" w:rsidRDefault="00781AF0">
            <w:pPr>
              <w:pStyle w:val="TAL"/>
            </w:pPr>
            <w:r>
              <w:t>RAT specific Subscribed Paging Time Window</w:t>
            </w:r>
          </w:p>
        </w:tc>
        <w:tc>
          <w:tcPr>
            <w:tcW w:w="6571" w:type="dxa"/>
          </w:tcPr>
          <w:p w14:paraId="5DE22F62" w14:textId="77777777" w:rsidR="003C76B8" w:rsidRDefault="00781AF0">
            <w:pPr>
              <w:pStyle w:val="TAL"/>
            </w:pPr>
            <w:r>
              <w:t>Indicates a Subscribed Paging Time Window value for the associated RAT, NB-IoT</w:t>
            </w:r>
            <w:r>
              <w:rPr>
                <w:rFonts w:hint="eastAsia"/>
                <w:lang w:eastAsia="zh-CN"/>
              </w:rPr>
              <w:t xml:space="preserve">, </w:t>
            </w:r>
            <w:r>
              <w:t>WB-E-UTRAN or both.</w:t>
            </w:r>
          </w:p>
        </w:tc>
      </w:tr>
      <w:tr w:rsidR="003C76B8" w14:paraId="12E1C33B" w14:textId="77777777">
        <w:trPr>
          <w:cantSplit/>
        </w:trPr>
        <w:tc>
          <w:tcPr>
            <w:tcW w:w="3058" w:type="dxa"/>
          </w:tcPr>
          <w:p w14:paraId="4ED28BD1" w14:textId="77777777" w:rsidR="003C76B8" w:rsidRDefault="00781AF0">
            <w:pPr>
              <w:pStyle w:val="TAL"/>
            </w:pPr>
            <w:r>
              <w:t>MPS CS priority</w:t>
            </w:r>
          </w:p>
        </w:tc>
        <w:tc>
          <w:tcPr>
            <w:tcW w:w="6571" w:type="dxa"/>
          </w:tcPr>
          <w:p w14:paraId="7E4AB3D4" w14:textId="77777777" w:rsidR="003C76B8" w:rsidRDefault="00781AF0">
            <w:pPr>
              <w:pStyle w:val="TAL"/>
            </w:pPr>
            <w:r>
              <w:t xml:space="preserve">Indicates that the UE is subscribed to the </w:t>
            </w:r>
            <w:proofErr w:type="spellStart"/>
            <w:r>
              <w:t>eMLPP</w:t>
            </w:r>
            <w:proofErr w:type="spellEnd"/>
            <w:r>
              <w:t xml:space="preserve"> or 1x RTT priority service in the CS domain.</w:t>
            </w:r>
          </w:p>
        </w:tc>
      </w:tr>
      <w:tr w:rsidR="003C76B8" w14:paraId="70CACA66" w14:textId="77777777">
        <w:trPr>
          <w:cantSplit/>
        </w:trPr>
        <w:tc>
          <w:tcPr>
            <w:tcW w:w="3058" w:type="dxa"/>
          </w:tcPr>
          <w:p w14:paraId="7A0B619B" w14:textId="77777777" w:rsidR="003C76B8" w:rsidRDefault="00781AF0">
            <w:pPr>
              <w:pStyle w:val="TAL"/>
            </w:pPr>
            <w:r>
              <w:t>UE-SRVCC- Capability</w:t>
            </w:r>
          </w:p>
        </w:tc>
        <w:tc>
          <w:tcPr>
            <w:tcW w:w="6571" w:type="dxa"/>
          </w:tcPr>
          <w:p w14:paraId="21AC79D6" w14:textId="77777777" w:rsidR="003C76B8" w:rsidRDefault="00781AF0">
            <w:pPr>
              <w:pStyle w:val="TAL"/>
            </w:pPr>
            <w:r>
              <w:t>Indicates whether the UE is UTRAN/GERAN SRVCC capable or not.</w:t>
            </w:r>
          </w:p>
        </w:tc>
      </w:tr>
      <w:tr w:rsidR="003C76B8" w14:paraId="50300A3B" w14:textId="77777777">
        <w:trPr>
          <w:cantSplit/>
        </w:trPr>
        <w:tc>
          <w:tcPr>
            <w:tcW w:w="3058" w:type="dxa"/>
          </w:tcPr>
          <w:p w14:paraId="2EC3AC15" w14:textId="77777777" w:rsidR="003C76B8" w:rsidRDefault="00781AF0">
            <w:pPr>
              <w:pStyle w:val="TAL"/>
            </w:pPr>
            <w:r>
              <w:t>MPS EPS priority</w:t>
            </w:r>
          </w:p>
        </w:tc>
        <w:tc>
          <w:tcPr>
            <w:tcW w:w="6571" w:type="dxa"/>
          </w:tcPr>
          <w:p w14:paraId="23AD7361" w14:textId="77777777" w:rsidR="003C76B8" w:rsidRDefault="00781AF0">
            <w:pPr>
              <w:pStyle w:val="TAL"/>
            </w:pPr>
            <w:r>
              <w:t>Indicates that the UE is subscribed to MPS in the EPS domain.</w:t>
            </w:r>
          </w:p>
        </w:tc>
      </w:tr>
      <w:tr w:rsidR="003C76B8" w14:paraId="2CC887D1" w14:textId="77777777">
        <w:trPr>
          <w:cantSplit/>
        </w:trPr>
        <w:tc>
          <w:tcPr>
            <w:tcW w:w="3058" w:type="dxa"/>
          </w:tcPr>
          <w:p w14:paraId="5E0569E6" w14:textId="77777777" w:rsidR="003C76B8" w:rsidRDefault="00781AF0">
            <w:pPr>
              <w:pStyle w:val="TAL"/>
            </w:pPr>
            <w:r>
              <w:t>UE Usage Type</w:t>
            </w:r>
          </w:p>
        </w:tc>
        <w:tc>
          <w:tcPr>
            <w:tcW w:w="6571" w:type="dxa"/>
          </w:tcPr>
          <w:p w14:paraId="10BC8F0C" w14:textId="77777777" w:rsidR="003C76B8" w:rsidRDefault="00781AF0">
            <w:pPr>
              <w:pStyle w:val="TAL"/>
            </w:pPr>
            <w:r>
              <w:t>Indicates the usage characteristics of the UE for use with Dedicated Core Networks (see clause 4.3.25).</w:t>
            </w:r>
          </w:p>
        </w:tc>
      </w:tr>
      <w:tr w:rsidR="003C76B8" w14:paraId="19A8628F" w14:textId="77777777">
        <w:trPr>
          <w:cantSplit/>
        </w:trPr>
        <w:tc>
          <w:tcPr>
            <w:tcW w:w="3058" w:type="dxa"/>
          </w:tcPr>
          <w:p w14:paraId="240F2934" w14:textId="77777777" w:rsidR="003C76B8" w:rsidRDefault="00781AF0">
            <w:pPr>
              <w:pStyle w:val="TAL"/>
            </w:pPr>
            <w:r>
              <w:t>Group ID-list</w:t>
            </w:r>
          </w:p>
        </w:tc>
        <w:tc>
          <w:tcPr>
            <w:tcW w:w="6571" w:type="dxa"/>
          </w:tcPr>
          <w:p w14:paraId="74AC8648" w14:textId="77777777" w:rsidR="003C76B8" w:rsidRDefault="00781AF0">
            <w:pPr>
              <w:pStyle w:val="TAL"/>
            </w:pPr>
            <w:r>
              <w:t>List of the subscribed group(s) that the UE belongs to</w:t>
            </w:r>
          </w:p>
        </w:tc>
      </w:tr>
      <w:tr w:rsidR="003C76B8" w14:paraId="38944A8B" w14:textId="77777777">
        <w:trPr>
          <w:cantSplit/>
        </w:trPr>
        <w:tc>
          <w:tcPr>
            <w:tcW w:w="3058" w:type="dxa"/>
          </w:tcPr>
          <w:p w14:paraId="6BD9B8BA" w14:textId="77777777" w:rsidR="003C76B8" w:rsidRDefault="00781AF0">
            <w:pPr>
              <w:pStyle w:val="TAL"/>
            </w:pPr>
            <w:r>
              <w:t>Communication Patterns</w:t>
            </w:r>
          </w:p>
        </w:tc>
        <w:tc>
          <w:tcPr>
            <w:tcW w:w="6571" w:type="dxa"/>
          </w:tcPr>
          <w:p w14:paraId="1A909AEE" w14:textId="77777777" w:rsidR="003C76B8" w:rsidRDefault="00781AF0">
            <w:pPr>
              <w:pStyle w:val="TAL"/>
            </w:pPr>
            <w:r>
              <w:t>Indicates per UE the Communication Patterns and their corresponding validity times as specified in TS 23.682 [74].The Communication Patterns are not provided to the SGSN.</w:t>
            </w:r>
          </w:p>
        </w:tc>
      </w:tr>
      <w:tr w:rsidR="003C76B8" w14:paraId="04DFBCB1" w14:textId="77777777">
        <w:trPr>
          <w:cantSplit/>
        </w:trPr>
        <w:tc>
          <w:tcPr>
            <w:tcW w:w="3058" w:type="dxa"/>
          </w:tcPr>
          <w:p w14:paraId="2BFC852C" w14:textId="77777777" w:rsidR="003C76B8" w:rsidRDefault="00781AF0">
            <w:pPr>
              <w:pStyle w:val="TAL"/>
            </w:pPr>
            <w:r>
              <w:t>Monitoring Event Information Data</w:t>
            </w:r>
          </w:p>
        </w:tc>
        <w:tc>
          <w:tcPr>
            <w:tcW w:w="6571" w:type="dxa"/>
          </w:tcPr>
          <w:p w14:paraId="118DB830" w14:textId="77777777" w:rsidR="003C76B8" w:rsidRDefault="00781AF0">
            <w:pPr>
              <w:pStyle w:val="TAL"/>
            </w:pPr>
            <w:r>
              <w:t>Describes the monitoring event configuration information. See TS 23.682 [74] for more information.</w:t>
            </w:r>
          </w:p>
        </w:tc>
      </w:tr>
      <w:tr w:rsidR="003C76B8" w14:paraId="5D1BCB90" w14:textId="77777777">
        <w:trPr>
          <w:cantSplit/>
        </w:trPr>
        <w:tc>
          <w:tcPr>
            <w:tcW w:w="3058" w:type="dxa"/>
          </w:tcPr>
          <w:p w14:paraId="16568F12" w14:textId="77777777" w:rsidR="003C76B8" w:rsidRDefault="00781AF0">
            <w:pPr>
              <w:pStyle w:val="TAL"/>
            </w:pPr>
            <w:r>
              <w:t>PDN Connection Restriction</w:t>
            </w:r>
          </w:p>
        </w:tc>
        <w:tc>
          <w:tcPr>
            <w:tcW w:w="6571" w:type="dxa"/>
          </w:tcPr>
          <w:p w14:paraId="11BB64EE" w14:textId="77777777" w:rsidR="003C76B8" w:rsidRDefault="00781AF0">
            <w:pPr>
              <w:pStyle w:val="TAL"/>
            </w:pPr>
            <w:r>
              <w:t>Indicates whether the establishment of the PDN connection is restricted for the UE.</w:t>
            </w:r>
          </w:p>
        </w:tc>
      </w:tr>
      <w:tr w:rsidR="003C76B8" w14:paraId="1B7E5AA3" w14:textId="77777777">
        <w:trPr>
          <w:cantSplit/>
        </w:trPr>
        <w:tc>
          <w:tcPr>
            <w:tcW w:w="3058" w:type="dxa"/>
          </w:tcPr>
          <w:p w14:paraId="0E5D29A2" w14:textId="77777777" w:rsidR="003C76B8" w:rsidRDefault="00781AF0">
            <w:pPr>
              <w:pStyle w:val="TAL"/>
            </w:pPr>
            <w:r>
              <w:t>Enhanced Coverage Restricted</w:t>
            </w:r>
          </w:p>
        </w:tc>
        <w:tc>
          <w:tcPr>
            <w:tcW w:w="6571" w:type="dxa"/>
          </w:tcPr>
          <w:p w14:paraId="2712E8EC" w14:textId="77777777" w:rsidR="003C76B8" w:rsidRDefault="00781AF0">
            <w:pPr>
              <w:pStyle w:val="TAL"/>
            </w:pPr>
            <w:r>
              <w:t>Specify PLMN(s) with Enhanced Coverage restrictions.</w:t>
            </w:r>
          </w:p>
        </w:tc>
      </w:tr>
      <w:tr w:rsidR="003C76B8" w14:paraId="63831D81" w14:textId="77777777">
        <w:trPr>
          <w:cantSplit/>
        </w:trPr>
        <w:tc>
          <w:tcPr>
            <w:tcW w:w="3058" w:type="dxa"/>
          </w:tcPr>
          <w:p w14:paraId="5967DBD5" w14:textId="77777777" w:rsidR="003C76B8" w:rsidRDefault="00781AF0">
            <w:pPr>
              <w:pStyle w:val="TAL"/>
            </w:pPr>
            <w:r>
              <w:t>Acknowledgements of downlink NAS data PDUs</w:t>
            </w:r>
          </w:p>
        </w:tc>
        <w:tc>
          <w:tcPr>
            <w:tcW w:w="6571" w:type="dxa"/>
          </w:tcPr>
          <w:p w14:paraId="00695233" w14:textId="77777777" w:rsidR="003C76B8" w:rsidRDefault="00781AF0">
            <w:pPr>
              <w:pStyle w:val="TAL"/>
            </w:pPr>
            <w:r>
              <w:t>Indicates whether acknowledgement of downlink NAS data PDUs for Control Plane CIoT EPS Optimisation is disabled for this UE (enabled by default).</w:t>
            </w:r>
          </w:p>
        </w:tc>
      </w:tr>
      <w:tr w:rsidR="003C76B8" w14:paraId="0965C8A0" w14:textId="77777777">
        <w:trPr>
          <w:cantSplit/>
        </w:trPr>
        <w:tc>
          <w:tcPr>
            <w:tcW w:w="3058" w:type="dxa"/>
          </w:tcPr>
          <w:p w14:paraId="380FD9CC" w14:textId="77777777" w:rsidR="003C76B8" w:rsidRDefault="00781AF0">
            <w:pPr>
              <w:pStyle w:val="TAL"/>
            </w:pPr>
            <w:r>
              <w:t>Service Gap Time</w:t>
            </w:r>
          </w:p>
        </w:tc>
        <w:tc>
          <w:tcPr>
            <w:tcW w:w="6571" w:type="dxa"/>
          </w:tcPr>
          <w:p w14:paraId="5323399B" w14:textId="77777777" w:rsidR="003C76B8" w:rsidRDefault="00781AF0">
            <w:pPr>
              <w:pStyle w:val="TAL"/>
            </w:pPr>
            <w:r>
              <w:t>Used to set the Service Gap timer for Service Gap Control (see clause 4.3.17.9).</w:t>
            </w:r>
          </w:p>
        </w:tc>
      </w:tr>
      <w:tr w:rsidR="003C76B8" w14:paraId="29ADA47A" w14:textId="77777777">
        <w:trPr>
          <w:cantSplit/>
        </w:trPr>
        <w:tc>
          <w:tcPr>
            <w:tcW w:w="9629" w:type="dxa"/>
            <w:gridSpan w:val="2"/>
          </w:tcPr>
          <w:p w14:paraId="20CE6962" w14:textId="77777777" w:rsidR="003C76B8" w:rsidRDefault="00781AF0">
            <w:pPr>
              <w:pStyle w:val="TAL"/>
            </w:pPr>
            <w:r>
              <w:t>Each subscription profile contains one or more PDN subscription contexts:</w:t>
            </w:r>
          </w:p>
        </w:tc>
      </w:tr>
      <w:tr w:rsidR="003C76B8" w14:paraId="335740D7" w14:textId="77777777">
        <w:trPr>
          <w:cantSplit/>
        </w:trPr>
        <w:tc>
          <w:tcPr>
            <w:tcW w:w="3058" w:type="dxa"/>
          </w:tcPr>
          <w:p w14:paraId="058BA7ED" w14:textId="77777777" w:rsidR="003C76B8" w:rsidRDefault="00781AF0">
            <w:pPr>
              <w:pStyle w:val="TAL"/>
            </w:pPr>
            <w:r>
              <w:t>Context Identifier</w:t>
            </w:r>
          </w:p>
        </w:tc>
        <w:tc>
          <w:tcPr>
            <w:tcW w:w="6571" w:type="dxa"/>
          </w:tcPr>
          <w:p w14:paraId="59B5ED23" w14:textId="77777777" w:rsidR="003C76B8" w:rsidRDefault="00781AF0">
            <w:pPr>
              <w:pStyle w:val="TAL"/>
            </w:pPr>
            <w:r>
              <w:t>Index of the PDN subscription context (Note 8).</w:t>
            </w:r>
          </w:p>
        </w:tc>
      </w:tr>
      <w:tr w:rsidR="003C76B8" w14:paraId="16720CBE" w14:textId="77777777">
        <w:trPr>
          <w:cantSplit/>
        </w:trPr>
        <w:tc>
          <w:tcPr>
            <w:tcW w:w="3058" w:type="dxa"/>
          </w:tcPr>
          <w:p w14:paraId="355F4BE0" w14:textId="77777777" w:rsidR="003C76B8" w:rsidRDefault="00781AF0">
            <w:pPr>
              <w:pStyle w:val="TAL"/>
            </w:pPr>
            <w:r>
              <w:t>PDN Address</w:t>
            </w:r>
          </w:p>
        </w:tc>
        <w:tc>
          <w:tcPr>
            <w:tcW w:w="6571" w:type="dxa"/>
          </w:tcPr>
          <w:p w14:paraId="23EEAD10" w14:textId="77777777" w:rsidR="003C76B8" w:rsidRDefault="00781AF0">
            <w:pPr>
              <w:pStyle w:val="TAL"/>
            </w:pPr>
            <w:r>
              <w:t>Indicates subscribed IP address(es).</w:t>
            </w:r>
          </w:p>
        </w:tc>
      </w:tr>
      <w:tr w:rsidR="003C76B8" w14:paraId="02E95EA0" w14:textId="77777777">
        <w:trPr>
          <w:cantSplit/>
        </w:trPr>
        <w:tc>
          <w:tcPr>
            <w:tcW w:w="3058" w:type="dxa"/>
          </w:tcPr>
          <w:p w14:paraId="305F84E7" w14:textId="77777777" w:rsidR="003C76B8" w:rsidRDefault="00781AF0">
            <w:pPr>
              <w:pStyle w:val="TAL"/>
            </w:pPr>
            <w:r>
              <w:t>PDN Type</w:t>
            </w:r>
          </w:p>
        </w:tc>
        <w:tc>
          <w:tcPr>
            <w:tcW w:w="6571" w:type="dxa"/>
          </w:tcPr>
          <w:p w14:paraId="5B7A6E61" w14:textId="77777777" w:rsidR="003C76B8" w:rsidRDefault="00781AF0">
            <w:pPr>
              <w:pStyle w:val="TAL"/>
            </w:pPr>
            <w:r>
              <w:t>Indicates the subscribed PDN Type (IPv4, IPv6, IPv4v6, Non-IP, Ethernet)</w:t>
            </w:r>
          </w:p>
        </w:tc>
      </w:tr>
      <w:tr w:rsidR="003C76B8" w14:paraId="01DEDF01" w14:textId="77777777">
        <w:trPr>
          <w:cantSplit/>
        </w:trPr>
        <w:tc>
          <w:tcPr>
            <w:tcW w:w="3058" w:type="dxa"/>
          </w:tcPr>
          <w:p w14:paraId="4DDFDC5E" w14:textId="77777777" w:rsidR="003C76B8" w:rsidRDefault="00781AF0">
            <w:pPr>
              <w:pStyle w:val="TAL"/>
            </w:pPr>
            <w:r>
              <w:t>APN-OI Replacement</w:t>
            </w:r>
          </w:p>
        </w:tc>
        <w:tc>
          <w:tcPr>
            <w:tcW w:w="6571" w:type="dxa"/>
          </w:tcPr>
          <w:p w14:paraId="2015DD7E" w14:textId="77777777" w:rsidR="003C76B8" w:rsidRDefault="00781AF0">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3C76B8" w14:paraId="4CE4CBE1" w14:textId="77777777">
        <w:trPr>
          <w:cantSplit/>
        </w:trPr>
        <w:tc>
          <w:tcPr>
            <w:tcW w:w="3058" w:type="dxa"/>
          </w:tcPr>
          <w:p w14:paraId="5E1DCDA1" w14:textId="77777777" w:rsidR="003C76B8" w:rsidRDefault="00781AF0">
            <w:pPr>
              <w:pStyle w:val="TAL"/>
            </w:pPr>
            <w:r>
              <w:t>Access Point Name (APN)</w:t>
            </w:r>
          </w:p>
        </w:tc>
        <w:tc>
          <w:tcPr>
            <w:tcW w:w="6571" w:type="dxa"/>
          </w:tcPr>
          <w:p w14:paraId="38667009" w14:textId="77777777" w:rsidR="003C76B8" w:rsidRDefault="00781AF0">
            <w:pPr>
              <w:pStyle w:val="TAL"/>
            </w:pPr>
            <w:r>
              <w:t>A label according to DNS naming conventions describing the access point to the packet data network (or a wildcard) (NOTE 6).</w:t>
            </w:r>
          </w:p>
        </w:tc>
      </w:tr>
      <w:tr w:rsidR="003C76B8" w14:paraId="29BE6C4B" w14:textId="77777777">
        <w:trPr>
          <w:cantSplit/>
        </w:trPr>
        <w:tc>
          <w:tcPr>
            <w:tcW w:w="3058" w:type="dxa"/>
          </w:tcPr>
          <w:p w14:paraId="006E62F0" w14:textId="77777777" w:rsidR="003C76B8" w:rsidRDefault="00781AF0">
            <w:pPr>
              <w:pStyle w:val="TAL"/>
            </w:pPr>
            <w:r>
              <w:t>Invoke SCEF Selection</w:t>
            </w:r>
          </w:p>
        </w:tc>
        <w:tc>
          <w:tcPr>
            <w:tcW w:w="6571" w:type="dxa"/>
          </w:tcPr>
          <w:p w14:paraId="25D64FC1" w14:textId="77777777" w:rsidR="003C76B8" w:rsidRDefault="00781AF0">
            <w:pPr>
              <w:pStyle w:val="TAL"/>
            </w:pPr>
            <w:r>
              <w:t>Indicates whether this APN is used for establishing PDN connection to the SCEF</w:t>
            </w:r>
          </w:p>
        </w:tc>
      </w:tr>
      <w:tr w:rsidR="003C76B8" w14:paraId="0857C452" w14:textId="77777777">
        <w:trPr>
          <w:cantSplit/>
        </w:trPr>
        <w:tc>
          <w:tcPr>
            <w:tcW w:w="3058" w:type="dxa"/>
          </w:tcPr>
          <w:p w14:paraId="094D3BAC" w14:textId="77777777" w:rsidR="003C76B8" w:rsidRDefault="00781AF0">
            <w:pPr>
              <w:pStyle w:val="TAL"/>
            </w:pPr>
            <w:r>
              <w:t>SCEF ID</w:t>
            </w:r>
          </w:p>
        </w:tc>
        <w:tc>
          <w:tcPr>
            <w:tcW w:w="6571" w:type="dxa"/>
          </w:tcPr>
          <w:p w14:paraId="72F6FD13" w14:textId="77777777" w:rsidR="003C76B8" w:rsidRDefault="00781AF0">
            <w:pPr>
              <w:pStyle w:val="TAL"/>
            </w:pPr>
            <w:r>
              <w:t>Indicates the FQDN or IP address of the SCEF which is to be selected for this APN. It is required if "Invoke SCEF Selection" indicator is set.</w:t>
            </w:r>
          </w:p>
        </w:tc>
      </w:tr>
      <w:tr w:rsidR="003C76B8" w14:paraId="167EFAF3" w14:textId="77777777">
        <w:trPr>
          <w:cantSplit/>
        </w:trPr>
        <w:tc>
          <w:tcPr>
            <w:tcW w:w="3058" w:type="dxa"/>
          </w:tcPr>
          <w:p w14:paraId="2A1323C8" w14:textId="77777777" w:rsidR="003C76B8" w:rsidRDefault="00781AF0">
            <w:pPr>
              <w:pStyle w:val="TAL"/>
            </w:pPr>
            <w:r>
              <w:t>SIPTO permissions</w:t>
            </w:r>
          </w:p>
        </w:tc>
        <w:tc>
          <w:tcPr>
            <w:tcW w:w="6571" w:type="dxa"/>
          </w:tcPr>
          <w:p w14:paraId="3B5066A7" w14:textId="77777777" w:rsidR="003C76B8" w:rsidRDefault="00781AF0">
            <w:pPr>
              <w:pStyle w:val="TAL"/>
            </w:pPr>
            <w:r>
              <w:t>Indicates whether the traffic associated with this APN is prohibited for SIPTO, allowed for SIPTO excluding SIPTO at the local network, allowed for SIPTO including SIPTO at the local network or allowed for SIPTO at the local network only (NOTE 7).</w:t>
            </w:r>
          </w:p>
        </w:tc>
      </w:tr>
      <w:tr w:rsidR="003C76B8" w14:paraId="419F75CC" w14:textId="77777777">
        <w:trPr>
          <w:cantSplit/>
        </w:trPr>
        <w:tc>
          <w:tcPr>
            <w:tcW w:w="3058" w:type="dxa"/>
          </w:tcPr>
          <w:p w14:paraId="206DED6F" w14:textId="77777777" w:rsidR="003C76B8" w:rsidRDefault="00781AF0">
            <w:pPr>
              <w:pStyle w:val="TAL"/>
            </w:pPr>
            <w:r>
              <w:t>LIPA permissions</w:t>
            </w:r>
          </w:p>
        </w:tc>
        <w:tc>
          <w:tcPr>
            <w:tcW w:w="6571" w:type="dxa"/>
          </w:tcPr>
          <w:p w14:paraId="343A74CC" w14:textId="77777777" w:rsidR="003C76B8" w:rsidRDefault="00781AF0">
            <w:pPr>
              <w:pStyle w:val="TAL"/>
            </w:pPr>
            <w:r>
              <w:t>Indicates whether the PDN can be accessed via Local IP Access. Possible values are: LIPA-prohibited, LIPA-only and LIPA-conditional.</w:t>
            </w:r>
          </w:p>
        </w:tc>
      </w:tr>
      <w:tr w:rsidR="003C76B8" w14:paraId="51008C94" w14:textId="77777777">
        <w:trPr>
          <w:cantSplit/>
        </w:trPr>
        <w:tc>
          <w:tcPr>
            <w:tcW w:w="3058" w:type="dxa"/>
          </w:tcPr>
          <w:p w14:paraId="1D76FC16" w14:textId="77777777" w:rsidR="003C76B8" w:rsidRDefault="00781AF0">
            <w:pPr>
              <w:pStyle w:val="TAL"/>
            </w:pPr>
            <w:r>
              <w:t xml:space="preserve">WLAN </w:t>
            </w:r>
            <w:proofErr w:type="spellStart"/>
            <w:r>
              <w:t>offloadability</w:t>
            </w:r>
            <w:proofErr w:type="spellEnd"/>
          </w:p>
        </w:tc>
        <w:tc>
          <w:tcPr>
            <w:tcW w:w="6571" w:type="dxa"/>
          </w:tcPr>
          <w:p w14:paraId="78B19DD2" w14:textId="77777777" w:rsidR="003C76B8" w:rsidRDefault="00781AF0">
            <w:pPr>
              <w:pStyle w:val="TAL"/>
            </w:pPr>
            <w:r>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3C76B8" w14:paraId="4998FAF6" w14:textId="77777777">
        <w:trPr>
          <w:cantSplit/>
        </w:trPr>
        <w:tc>
          <w:tcPr>
            <w:tcW w:w="3058" w:type="dxa"/>
          </w:tcPr>
          <w:p w14:paraId="1D1DFD62" w14:textId="77777777" w:rsidR="003C76B8" w:rsidRDefault="00781AF0">
            <w:pPr>
              <w:pStyle w:val="TAL"/>
            </w:pPr>
            <w:r>
              <w:t>EPS subscribed QoS profile</w:t>
            </w:r>
          </w:p>
        </w:tc>
        <w:tc>
          <w:tcPr>
            <w:tcW w:w="6571" w:type="dxa"/>
          </w:tcPr>
          <w:p w14:paraId="228E567F" w14:textId="77777777" w:rsidR="003C76B8" w:rsidRDefault="00781AF0">
            <w:pPr>
              <w:pStyle w:val="TAL"/>
            </w:pPr>
            <w:r>
              <w:t>The bearer level QoS parameter values for that APN's default bearer (QCI and ARP) (see clause 4.7.3).</w:t>
            </w:r>
          </w:p>
        </w:tc>
      </w:tr>
      <w:tr w:rsidR="003C76B8" w14:paraId="1CF16752" w14:textId="77777777">
        <w:trPr>
          <w:cantSplit/>
        </w:trPr>
        <w:tc>
          <w:tcPr>
            <w:tcW w:w="3058" w:type="dxa"/>
          </w:tcPr>
          <w:p w14:paraId="0CE08B62" w14:textId="77777777" w:rsidR="003C76B8" w:rsidRDefault="00781AF0">
            <w:pPr>
              <w:pStyle w:val="TAL"/>
              <w:rPr>
                <w:lang w:eastAsia="ja-JP"/>
              </w:rPr>
            </w:pPr>
            <w:r>
              <w:rPr>
                <w:lang w:eastAsia="ja-JP"/>
              </w:rPr>
              <w:t>Subscribed-APN-AMBR</w:t>
            </w:r>
          </w:p>
        </w:tc>
        <w:tc>
          <w:tcPr>
            <w:tcW w:w="6571" w:type="dxa"/>
          </w:tcPr>
          <w:p w14:paraId="1D4FE42E" w14:textId="77777777" w:rsidR="003C76B8" w:rsidRDefault="00781AF0">
            <w:pPr>
              <w:pStyle w:val="TAL"/>
              <w:rPr>
                <w:lang w:eastAsia="ja-JP"/>
              </w:rPr>
            </w:pPr>
            <w:r>
              <w:rPr>
                <w:lang w:eastAsia="ja-JP"/>
              </w:rPr>
              <w:t>The maximum aggregated uplink and downlink MBRs to be shared across all Non-GBR bearers, which are established for this APN.</w:t>
            </w:r>
          </w:p>
        </w:tc>
      </w:tr>
      <w:tr w:rsidR="003C76B8" w14:paraId="18997B5C" w14:textId="77777777">
        <w:trPr>
          <w:cantSplit/>
        </w:trPr>
        <w:tc>
          <w:tcPr>
            <w:tcW w:w="3058" w:type="dxa"/>
          </w:tcPr>
          <w:p w14:paraId="74156783" w14:textId="77777777" w:rsidR="003C76B8" w:rsidRDefault="00781AF0">
            <w:pPr>
              <w:pStyle w:val="TAL"/>
              <w:rPr>
                <w:lang w:eastAsia="ja-JP"/>
              </w:rPr>
            </w:pPr>
            <w:r>
              <w:rPr>
                <w:lang w:eastAsia="ja-JP"/>
              </w:rPr>
              <w:t>EPS PDN Subscribed Charging Characteristics</w:t>
            </w:r>
          </w:p>
        </w:tc>
        <w:tc>
          <w:tcPr>
            <w:tcW w:w="6571" w:type="dxa"/>
          </w:tcPr>
          <w:p w14:paraId="74310BAA" w14:textId="77777777" w:rsidR="003C76B8" w:rsidRDefault="00781AF0">
            <w:pPr>
              <w:pStyle w:val="TAL"/>
              <w:rPr>
                <w:lang w:eastAsia="ja-JP"/>
              </w:rPr>
            </w:pPr>
            <w:r>
              <w:rPr>
                <w:lang w:eastAsia="ja-JP"/>
              </w:rPr>
              <w:t>The charging characteristics of this PDN Subscribed context for the UE, e.g. normal, prepaid, flat-rate, and/or hot billing subscription. The charging characteristics is associated with this APN.</w:t>
            </w:r>
          </w:p>
        </w:tc>
      </w:tr>
      <w:tr w:rsidR="003C76B8" w14:paraId="4A3F38C9" w14:textId="77777777">
        <w:trPr>
          <w:cantSplit/>
        </w:trPr>
        <w:tc>
          <w:tcPr>
            <w:tcW w:w="3058" w:type="dxa"/>
          </w:tcPr>
          <w:p w14:paraId="531E42FA" w14:textId="77777777" w:rsidR="003C76B8" w:rsidRDefault="00781AF0">
            <w:pPr>
              <w:pStyle w:val="TAL"/>
            </w:pPr>
            <w:r>
              <w:t>VPLMN Address Allowed</w:t>
            </w:r>
          </w:p>
        </w:tc>
        <w:tc>
          <w:tcPr>
            <w:tcW w:w="6571" w:type="dxa"/>
          </w:tcPr>
          <w:p w14:paraId="4AFC4065" w14:textId="77777777" w:rsidR="003C76B8" w:rsidRDefault="00781AF0">
            <w:pPr>
              <w:pStyle w:val="TAL"/>
            </w:pPr>
            <w:r>
              <w:t>Specifies per VPLMN whether for this APN the UE is allowed to use the PDN GW in the domain of the HPLMN only, or additionally the PDN GW in the domain of the VPLMN.</w:t>
            </w:r>
          </w:p>
        </w:tc>
      </w:tr>
      <w:tr w:rsidR="003C76B8" w14:paraId="4FE40031" w14:textId="77777777">
        <w:trPr>
          <w:cantSplit/>
        </w:trPr>
        <w:tc>
          <w:tcPr>
            <w:tcW w:w="3058" w:type="dxa"/>
          </w:tcPr>
          <w:p w14:paraId="7672458B" w14:textId="77777777" w:rsidR="003C76B8" w:rsidRDefault="00781AF0">
            <w:pPr>
              <w:pStyle w:val="TAL"/>
              <w:rPr>
                <w:lang w:eastAsia="ja-JP"/>
              </w:rPr>
            </w:pPr>
            <w:r>
              <w:t>PDN GW identity</w:t>
            </w:r>
          </w:p>
        </w:tc>
        <w:tc>
          <w:tcPr>
            <w:tcW w:w="6571" w:type="dxa"/>
          </w:tcPr>
          <w:p w14:paraId="18E2CD20" w14:textId="77777777" w:rsidR="003C76B8" w:rsidRDefault="00781AF0">
            <w:pPr>
              <w:pStyle w:val="TAL"/>
              <w:rPr>
                <w:lang w:eastAsia="ja-JP"/>
              </w:rPr>
            </w:pPr>
            <w:r>
              <w:t>The identity of the PDN GW used for this APN. The PDN GW identity may be either an FQDN or an IP address. The PDN GW identity refers to a specific PDN GW.</w:t>
            </w:r>
          </w:p>
        </w:tc>
      </w:tr>
      <w:tr w:rsidR="003C76B8" w14:paraId="19153A16" w14:textId="77777777">
        <w:trPr>
          <w:cantSplit/>
        </w:trPr>
        <w:tc>
          <w:tcPr>
            <w:tcW w:w="3058" w:type="dxa"/>
          </w:tcPr>
          <w:p w14:paraId="78E84126" w14:textId="77777777" w:rsidR="003C76B8" w:rsidRDefault="00781AF0">
            <w:pPr>
              <w:pStyle w:val="TAL"/>
            </w:pPr>
            <w:r>
              <w:t>PDN GW Allocation Type</w:t>
            </w:r>
          </w:p>
        </w:tc>
        <w:tc>
          <w:tcPr>
            <w:tcW w:w="6571" w:type="dxa"/>
          </w:tcPr>
          <w:p w14:paraId="0118377C" w14:textId="77777777" w:rsidR="003C76B8" w:rsidRDefault="00781AF0">
            <w:pPr>
              <w:pStyle w:val="TAL"/>
            </w:pPr>
            <w:r>
              <w:t>Indicates whether the PDN GW is statically allocated or dynamically selected by other nodes. A statically allocated PDN GW is not changed during PDN GW selection.</w:t>
            </w:r>
          </w:p>
        </w:tc>
      </w:tr>
      <w:tr w:rsidR="003C76B8" w14:paraId="41F3FFDB" w14:textId="77777777">
        <w:trPr>
          <w:cantSplit/>
        </w:trPr>
        <w:tc>
          <w:tcPr>
            <w:tcW w:w="3058" w:type="dxa"/>
          </w:tcPr>
          <w:p w14:paraId="5E620DA5" w14:textId="77777777" w:rsidR="003C76B8" w:rsidRDefault="00781AF0">
            <w:pPr>
              <w:pStyle w:val="TAL"/>
            </w:pPr>
            <w:r>
              <w:t>PDN continuity at inter RAT mobility</w:t>
            </w:r>
          </w:p>
        </w:tc>
        <w:tc>
          <w:tcPr>
            <w:tcW w:w="6571" w:type="dxa"/>
          </w:tcPr>
          <w:p w14:paraId="72B26C5C" w14:textId="77777777" w:rsidR="003C76B8" w:rsidRDefault="00781AF0">
            <w:pPr>
              <w:pStyle w:val="TAL"/>
            </w:pPr>
            <w: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3C76B8" w14:paraId="45CF0BE5" w14:textId="77777777">
        <w:trPr>
          <w:cantSplit/>
        </w:trPr>
        <w:tc>
          <w:tcPr>
            <w:tcW w:w="3058" w:type="dxa"/>
          </w:tcPr>
          <w:p w14:paraId="48AB46E8" w14:textId="77777777" w:rsidR="003C76B8" w:rsidRDefault="00781AF0">
            <w:pPr>
              <w:pStyle w:val="TAL"/>
            </w:pPr>
            <w:r>
              <w:t>PLMN of PDN GW</w:t>
            </w:r>
          </w:p>
        </w:tc>
        <w:tc>
          <w:tcPr>
            <w:tcW w:w="6571" w:type="dxa"/>
          </w:tcPr>
          <w:p w14:paraId="6DCBFDA8" w14:textId="77777777" w:rsidR="003C76B8" w:rsidRDefault="00781AF0">
            <w:pPr>
              <w:pStyle w:val="TAL"/>
            </w:pPr>
            <w:r>
              <w:t>Identifies the PLMN in which the dynamically selected PDN GW is located.</w:t>
            </w:r>
          </w:p>
        </w:tc>
      </w:tr>
      <w:tr w:rsidR="003C76B8" w14:paraId="472EB8AE" w14:textId="77777777">
        <w:trPr>
          <w:cantSplit/>
        </w:trPr>
        <w:tc>
          <w:tcPr>
            <w:tcW w:w="3058" w:type="dxa"/>
          </w:tcPr>
          <w:p w14:paraId="33081F64" w14:textId="77777777" w:rsidR="003C76B8" w:rsidRDefault="00781AF0">
            <w:pPr>
              <w:pStyle w:val="TAL"/>
            </w:pPr>
            <w:r>
              <w:t>Homogenous Support of IMS Voice over PS Sessions for MME</w:t>
            </w:r>
          </w:p>
        </w:tc>
        <w:tc>
          <w:tcPr>
            <w:tcW w:w="6571" w:type="dxa"/>
          </w:tcPr>
          <w:p w14:paraId="59A918F1" w14:textId="77777777" w:rsidR="003C76B8" w:rsidRDefault="00781AF0">
            <w:pPr>
              <w:pStyle w:val="TAL"/>
            </w:pPr>
            <w:r>
              <w:t>Indicates per UE and MME if "IMS Voice over PS Sessions" is homogeneously supported in all TAs in the serving MME or homogeneously not supported, or, support is non-homogeneous/unknown, see clause 4.3.5.8A.</w:t>
            </w:r>
          </w:p>
        </w:tc>
      </w:tr>
      <w:tr w:rsidR="003C76B8" w14:paraId="6AB060D4" w14:textId="77777777">
        <w:trPr>
          <w:cantSplit/>
        </w:trPr>
        <w:tc>
          <w:tcPr>
            <w:tcW w:w="9629" w:type="dxa"/>
            <w:gridSpan w:val="2"/>
          </w:tcPr>
          <w:p w14:paraId="666FD0F6" w14:textId="77777777" w:rsidR="003C76B8" w:rsidRDefault="00781AF0">
            <w:pPr>
              <w:pStyle w:val="TAL"/>
            </w:pPr>
            <w:r>
              <w:t xml:space="preserve">List of APN </w:t>
            </w:r>
            <w:r>
              <w:noBreakHyphen/>
              <w:t xml:space="preserve"> PDN GW ID relations (for PDN subscription context with wildcard APN):</w:t>
            </w:r>
          </w:p>
        </w:tc>
      </w:tr>
      <w:tr w:rsidR="003C76B8" w14:paraId="37E22CFB" w14:textId="77777777">
        <w:trPr>
          <w:cantSplit/>
        </w:trPr>
        <w:tc>
          <w:tcPr>
            <w:tcW w:w="3058" w:type="dxa"/>
          </w:tcPr>
          <w:p w14:paraId="0B7FA1B3" w14:textId="77777777" w:rsidR="003C76B8" w:rsidRDefault="00781AF0">
            <w:pPr>
              <w:pStyle w:val="TAL"/>
            </w:pPr>
            <w:r>
              <w:t>APN - P</w:t>
            </w:r>
            <w:r>
              <w:noBreakHyphen/>
              <w:t>GW relation #n</w:t>
            </w:r>
          </w:p>
        </w:tc>
        <w:tc>
          <w:tcPr>
            <w:tcW w:w="6571" w:type="dxa"/>
          </w:tcPr>
          <w:p w14:paraId="3A6B0D18" w14:textId="77777777" w:rsidR="003C76B8" w:rsidRDefault="00781AF0">
            <w:pPr>
              <w:pStyle w:val="TAL"/>
            </w:pPr>
            <w: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rPr>
          <w:cantSplit/>
          <w:ins w:id="159" w:author="Huawei" w:date="2024-06-11T17:28:00Z"/>
        </w:trPr>
        <w:tc>
          <w:tcPr>
            <w:tcW w:w="3058" w:type="dxa"/>
          </w:tcPr>
          <w:p w14:paraId="7AE47C29" w14:textId="77777777" w:rsidR="003C76B8" w:rsidRDefault="00781AF0">
            <w:pPr>
              <w:pStyle w:val="TAL"/>
              <w:rPr>
                <w:ins w:id="160" w:author="Huawei" w:date="2024-06-11T17:28:00Z"/>
              </w:rPr>
            </w:pPr>
            <w:ins w:id="161" w:author="Huawei" w:date="2024-06-11T17:29:00Z">
              <w:r>
                <w:t>Update Location Timestamp</w:t>
              </w:r>
            </w:ins>
          </w:p>
        </w:tc>
        <w:tc>
          <w:tcPr>
            <w:tcW w:w="6571" w:type="dxa"/>
          </w:tcPr>
          <w:p w14:paraId="2A7C2F13" w14:textId="4EC70640" w:rsidR="000815BC" w:rsidRDefault="000815BC">
            <w:pPr>
              <w:pStyle w:val="TAL"/>
              <w:rPr>
                <w:ins w:id="162" w:author="Huawei" w:date="2024-06-11T17:28:00Z"/>
              </w:rPr>
            </w:pPr>
            <w:ins w:id="163" w:author="Huawei" w:date="2024-07-12T08:46:00Z">
              <w:r w:rsidRPr="000815BC">
                <w:t>The time the last Update Location Request was received used when a HSS supports Store and Forward Satellite Operation to ensure the correcting handling of Update Location Request or Purge UE requests.</w:t>
              </w:r>
            </w:ins>
          </w:p>
        </w:tc>
      </w:tr>
    </w:tbl>
    <w:p w14:paraId="5ED06374" w14:textId="77777777" w:rsidR="003C76B8" w:rsidRDefault="003C76B8">
      <w:pPr>
        <w:pStyle w:val="FP"/>
      </w:pPr>
    </w:p>
    <w:p w14:paraId="7B8443C3" w14:textId="77777777" w:rsidR="003C76B8" w:rsidRDefault="00781AF0">
      <w:pPr>
        <w:pStyle w:val="NO"/>
      </w:pPr>
      <w:r>
        <w:t>NOTE 1:</w:t>
      </w:r>
      <w:r>
        <w:tab/>
        <w:t>IMEI and SVN are stored in HSS when the Automatic Device Detection feature is supported, see clause 15.5 of TS 23.060 [7].</w:t>
      </w:r>
    </w:p>
    <w:p w14:paraId="1C287BE4" w14:textId="77777777" w:rsidR="003C76B8" w:rsidRDefault="00781AF0">
      <w:pPr>
        <w:pStyle w:val="NO"/>
      </w:pPr>
      <w:r>
        <w:t>NOTE 2:</w:t>
      </w:r>
      <w:r>
        <w:tab/>
        <w:t>The 'EPS subscribed QoS profile' stored in HSS is complementary to the legacy 'GPRS subscribed QoS profile'.</w:t>
      </w:r>
    </w:p>
    <w:p w14:paraId="58258A9B" w14:textId="77777777" w:rsidR="003C76B8" w:rsidRDefault="00781AF0">
      <w:pPr>
        <w:pStyle w:val="NO"/>
      </w:pPr>
      <w:r>
        <w:t>NOTE 3:</w:t>
      </w:r>
      <w:r>
        <w:tab/>
        <w:t>Void.</w:t>
      </w:r>
    </w:p>
    <w:p w14:paraId="33433FAA" w14:textId="77777777" w:rsidR="003C76B8" w:rsidRDefault="00781AF0">
      <w:pPr>
        <w:pStyle w:val="NO"/>
      </w:pPr>
      <w:r>
        <w:t>NOTE 4:</w:t>
      </w:r>
      <w:r>
        <w:tab/>
        <w:t>How to indicate which of the PDN subscription contexts stored in the HSS is the default one for the UE is defined in stage 3.</w:t>
      </w:r>
    </w:p>
    <w:p w14:paraId="35EE310E" w14:textId="77777777" w:rsidR="003C76B8" w:rsidRDefault="00781AF0">
      <w:pPr>
        <w:pStyle w:val="NO"/>
      </w:pPr>
      <w:r>
        <w:t>NOTE 5:</w:t>
      </w:r>
      <w:r>
        <w:tab/>
        <w:t>To help with the selection of a co-located or topologically appropriate PDN GW and Serving GW, the PDN GW identity shall be in the form of an FQDN.</w:t>
      </w:r>
    </w:p>
    <w:p w14:paraId="0DDCA6D4" w14:textId="77777777" w:rsidR="003C76B8" w:rsidRDefault="00781AF0">
      <w:pPr>
        <w:pStyle w:val="NO"/>
      </w:pPr>
      <w:r>
        <w:t>NOTE 6:</w:t>
      </w:r>
      <w:r>
        <w:tab/>
        <w:t>The "Access Point Name (APN)" field in the table above contains the APN-NI part of the APN.</w:t>
      </w:r>
    </w:p>
    <w:p w14:paraId="64F8C417" w14:textId="77777777" w:rsidR="003C76B8" w:rsidRDefault="00781AF0">
      <w:pPr>
        <w:pStyle w:val="NO"/>
      </w:pPr>
      <w:r>
        <w:t>NOTE 7:</w:t>
      </w:r>
      <w:r>
        <w:tab/>
        <w:t>In this specification, the values "prohibited for SIPTO" and " allowed for SIPTO excluding SIPTO at the local network" correspond to the pre Rel</w:t>
      </w:r>
      <w:r>
        <w:noBreakHyphen/>
        <w:t>12 values "prohibited for SIPTO" and "allowed for SIPTO". Actual coding of these values belongs to Stage 3 domain.</w:t>
      </w:r>
    </w:p>
    <w:p w14:paraId="3687A596" w14:textId="77777777" w:rsidR="003C76B8" w:rsidRDefault="00781AF0">
      <w:pPr>
        <w:pStyle w:val="NO"/>
      </w:pPr>
      <w:r>
        <w:t>NOTE 8:</w:t>
      </w:r>
      <w:r>
        <w:tab/>
        <w:t>There may be at most three default APNs for a given user. One default APN can belong to either of the three PDN types of "IPv4", "IPv6", or "IPv4v6", one default APN can belong to PDN type of "Non-IP" and another default APN can belong to PDN type of "Ethernet".</w:t>
      </w:r>
    </w:p>
    <w:p w14:paraId="0CE82F4E" w14:textId="77777777" w:rsidR="003C76B8" w:rsidRDefault="00781AF0">
      <w: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26B8593" w14:textId="77777777" w:rsidR="003C76B8" w:rsidRDefault="00781AF0">
      <w:r>
        <w:t>One (and only one) of the PDN subscription contexts stored in the HSS may contain a wild card APN (see TS 23.003 [9]) in the Access Point Name field.</w:t>
      </w:r>
    </w:p>
    <w:p w14:paraId="31F021C2" w14:textId="77777777" w:rsidR="003C76B8" w:rsidRDefault="00781AF0">
      <w:r>
        <w:t>The PDN subscription context marked as the default one shall not contain a wild card APN.</w:t>
      </w:r>
    </w:p>
    <w:p w14:paraId="644BE2A5" w14:textId="77777777" w:rsidR="003C76B8" w:rsidRDefault="00781AF0">
      <w:r>
        <w:t>The PDN subscription context with a wildcard APN shall not contain a statically allocated PDN GW.</w:t>
      </w:r>
    </w:p>
    <w:p w14:paraId="4E42C59B" w14:textId="77777777" w:rsidR="003C76B8" w:rsidRDefault="00781AF0">
      <w: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72A3BA33"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Eighth change </w:t>
      </w:r>
      <w:r>
        <w:rPr>
          <w:rFonts w:ascii="Arial" w:hAnsi="Arial" w:cs="Arial"/>
          <w:color w:val="FF0000"/>
          <w:sz w:val="28"/>
          <w:szCs w:val="28"/>
        </w:rPr>
        <w:t>* * * *</w:t>
      </w:r>
    </w:p>
    <w:p w14:paraId="1BAA59C6" w14:textId="77777777" w:rsidR="002C451D" w:rsidRDefault="002C451D" w:rsidP="002C451D">
      <w:pPr>
        <w:pStyle w:val="Heading8"/>
        <w:rPr>
          <w:ins w:id="164" w:author="Huawei" w:date="2024-07-12T08:47:00Z"/>
        </w:rPr>
      </w:pPr>
      <w:ins w:id="165" w:author="Huawei" w:date="2024-07-12T08:47:00Z">
        <w:r>
          <w:t>Annex X (informative):</w:t>
        </w:r>
      </w:ins>
    </w:p>
    <w:p w14:paraId="7142C171" w14:textId="77777777" w:rsidR="002C451D" w:rsidRDefault="002C451D" w:rsidP="002C451D">
      <w:pPr>
        <w:pStyle w:val="Heading8"/>
        <w:rPr>
          <w:ins w:id="166" w:author="Huawei" w:date="2024-07-12T08:47:00Z"/>
        </w:rPr>
      </w:pPr>
      <w:ins w:id="167" w:author="Huawei" w:date="2024-07-12T08:47:00Z">
        <w:r>
          <w:t>Example Satellite Store and Forward Operation Architectures</w:t>
        </w:r>
      </w:ins>
    </w:p>
    <w:p w14:paraId="2903F4F4" w14:textId="77777777" w:rsidR="002C451D" w:rsidRDefault="002C451D" w:rsidP="002C451D">
      <w:pPr>
        <w:pStyle w:val="Heading1"/>
        <w:rPr>
          <w:ins w:id="168" w:author="Huawei" w:date="2024-07-12T08:47:00Z"/>
        </w:rPr>
      </w:pPr>
      <w:ins w:id="169" w:author="Huawei" w:date="2024-07-12T08:47:00Z">
        <w:r>
          <w:t>X.1 Introduction</w:t>
        </w:r>
      </w:ins>
    </w:p>
    <w:p w14:paraId="52542129" w14:textId="12ECFD18" w:rsidR="000F48C6" w:rsidRDefault="000F48C6" w:rsidP="000F48C6">
      <w:pPr>
        <w:rPr>
          <w:ins w:id="170" w:author="Huawei" w:date="2024-07-23T11:31:00Z"/>
        </w:rPr>
      </w:pPr>
      <w:ins w:id="171" w:author="Huawei" w:date="2024-07-23T11:31:00Z">
        <w:r>
          <w:t>To support Store and Forward Satellite Operation, the end-to-end exchange of signalling/data traffic is handled as a combination of two steps not concurrent in time. Signalling/data exchange between the UE and the satellite takes place, without the satellite being simultaneously connected to the UE and to the ground network (i.e., the satellite is operating the service link without an active feeder link connection). Connectivity between the satellite and the ground network is established so that communication between the satellite and the ground network can take place. The satellite moves from being connected to the UE to being connected to the ground network.</w:t>
        </w:r>
      </w:ins>
    </w:p>
    <w:p w14:paraId="0088F405" w14:textId="2F3454F7" w:rsidR="000F48C6" w:rsidRDefault="000F48C6" w:rsidP="000F48C6">
      <w:pPr>
        <w:rPr>
          <w:ins w:id="172" w:author="Huawei" w:date="2024-07-23T11:31:00Z"/>
        </w:rPr>
      </w:pPr>
      <w:ins w:id="173" w:author="Huawei" w:date="2024-07-23T11:31:00Z">
        <w:r>
          <w:t>To support operations when service and feeder link</w:t>
        </w:r>
      </w:ins>
      <w:ins w:id="174" w:author="Huawei" w:date="2024-07-23T11:32:00Z">
        <w:r>
          <w:t>s</w:t>
        </w:r>
      </w:ins>
      <w:ins w:id="175" w:author="Huawei" w:date="2024-07-23T11:31:00Z">
        <w:r w:rsidDel="00786F0A">
          <w:t xml:space="preserve"> </w:t>
        </w:r>
        <w:r>
          <w:t xml:space="preserve">are not concurrent in time, some network </w:t>
        </w:r>
        <w:proofErr w:type="spellStart"/>
        <w:r>
          <w:t>functionallity</w:t>
        </w:r>
        <w:proofErr w:type="spellEnd"/>
        <w:r>
          <w:t xml:space="preserve"> may be placed on a satellite. Specifically, the satellite </w:t>
        </w:r>
        <w:proofErr w:type="spellStart"/>
        <w:r>
          <w:t>functionallity</w:t>
        </w:r>
        <w:proofErr w:type="spellEnd"/>
        <w:r>
          <w:t xml:space="preserve"> such </w:t>
        </w:r>
      </w:ins>
      <w:ins w:id="176" w:author="Huawei" w:date="2024-07-23T11:32:00Z">
        <w:r>
          <w:t xml:space="preserve">as </w:t>
        </w:r>
      </w:ins>
      <w:ins w:id="177" w:author="Huawei" w:date="2024-07-23T11:31:00Z">
        <w:r>
          <w:t xml:space="preserve">to be able to terminate S1-MME from an </w:t>
        </w:r>
        <w:proofErr w:type="spellStart"/>
        <w:r>
          <w:t>eNodeB</w:t>
        </w:r>
        <w:proofErr w:type="spellEnd"/>
        <w:r>
          <w:t xml:space="preserve"> and NAS signalling from a UE. Which network </w:t>
        </w:r>
        <w:proofErr w:type="spellStart"/>
        <w:r>
          <w:t>functionallity</w:t>
        </w:r>
        <w:proofErr w:type="spellEnd"/>
        <w:r>
          <w:t xml:space="preserve"> is placed on a satellite or the ground is an EPC </w:t>
        </w:r>
        <w:proofErr w:type="spellStart"/>
        <w:r>
          <w:t>implemenation</w:t>
        </w:r>
        <w:proofErr w:type="spellEnd"/>
        <w:r>
          <w:t xml:space="preserve"> option. </w:t>
        </w:r>
      </w:ins>
    </w:p>
    <w:p w14:paraId="70B1D1CF" w14:textId="37A31E85" w:rsidR="002C451D" w:rsidRPr="003855BD" w:rsidRDefault="002C451D" w:rsidP="002C451D">
      <w:pPr>
        <w:pStyle w:val="B1"/>
        <w:ind w:left="0" w:firstLine="0"/>
        <w:rPr>
          <w:ins w:id="178" w:author="Huawei" w:date="2024-07-12T08:47:00Z"/>
        </w:rPr>
      </w:pPr>
      <w:ins w:id="179" w:author="Huawei" w:date="2024-07-12T08:47:00Z">
        <w:r>
          <w:t xml:space="preserve">Figure X.1-1 and Figure X.1-2 provide a minimal implementation example splitting the MME </w:t>
        </w:r>
        <w:proofErr w:type="spellStart"/>
        <w:r>
          <w:t>functionallity</w:t>
        </w:r>
        <w:proofErr w:type="spellEnd"/>
        <w:r>
          <w:t xml:space="preserve"> between a satellite and the ground, and a maximal implementation example provide a complete network onboard the satellite</w:t>
        </w:r>
      </w:ins>
      <w:ins w:id="180" w:author="Huawei" w:date="2024-07-12T08:49:00Z">
        <w:r w:rsidR="00643708" w:rsidRPr="00643708">
          <w:t xml:space="preserve"> respectively</w:t>
        </w:r>
      </w:ins>
      <w:ins w:id="181" w:author="Huawei" w:date="2024-07-12T08:47:00Z">
        <w:r>
          <w:t xml:space="preserve">. An </w:t>
        </w:r>
        <w:proofErr w:type="spellStart"/>
        <w:r>
          <w:t>implementaiton</w:t>
        </w:r>
        <w:proofErr w:type="spellEnd"/>
        <w:r>
          <w:t xml:space="preserve"> may choose other deployments between the minimal and maximal examples. </w:t>
        </w:r>
        <w:r>
          <w:rPr>
            <w:rFonts w:hint="eastAsia"/>
            <w:lang w:eastAsia="zh-CN"/>
          </w:rPr>
          <w:t>T</w:t>
        </w:r>
        <w:r>
          <w:rPr>
            <w:lang w:eastAsia="zh-CN"/>
          </w:rPr>
          <w:t xml:space="preserve">o support UE location verification on satellite, the E-SMLC is also deployed on </w:t>
        </w:r>
        <w:r w:rsidRPr="002C451D">
          <w:rPr>
            <w:lang w:eastAsia="zh-CN"/>
          </w:rPr>
          <w:t xml:space="preserve">satellite to perform the </w:t>
        </w:r>
      </w:ins>
      <w:ins w:id="182" w:author="Huawei" w:date="2024-07-12T08:50:00Z">
        <w:r w:rsidR="00743E92">
          <w:rPr>
            <w:lang w:eastAsia="zh-CN"/>
          </w:rPr>
          <w:t>v</w:t>
        </w:r>
      </w:ins>
      <w:ins w:id="183" w:author="Huawei" w:date="2024-07-12T08:47:00Z">
        <w:r w:rsidRPr="002C451D">
          <w:rPr>
            <w:lang w:eastAsia="zh-CN"/>
          </w:rPr>
          <w:t>erification</w:t>
        </w:r>
        <w:r w:rsidRPr="0001177C">
          <w:rPr>
            <w:lang w:eastAsia="zh-CN"/>
          </w:rPr>
          <w:t xml:space="preserve"> of UE location</w:t>
        </w:r>
        <w:r>
          <w:rPr>
            <w:lang w:eastAsia="zh-CN"/>
          </w:rPr>
          <w:t xml:space="preserve"> </w:t>
        </w:r>
        <w:proofErr w:type="spellStart"/>
        <w:r>
          <w:rPr>
            <w:lang w:eastAsia="zh-CN"/>
          </w:rPr>
          <w:t>funnactionality</w:t>
        </w:r>
        <w:proofErr w:type="spellEnd"/>
        <w:r>
          <w:rPr>
            <w:lang w:eastAsia="zh-CN"/>
          </w:rPr>
          <w:t xml:space="preserve"> in clause </w:t>
        </w:r>
        <w:r w:rsidRPr="0001177C">
          <w:rPr>
            <w:lang w:eastAsia="zh-CN"/>
          </w:rPr>
          <w:t>4.13.4</w:t>
        </w:r>
        <w:r>
          <w:rPr>
            <w:lang w:eastAsia="zh-CN"/>
          </w:rPr>
          <w:t>.</w:t>
        </w:r>
      </w:ins>
    </w:p>
    <w:p w14:paraId="70CAD314" w14:textId="77777777" w:rsidR="002C451D" w:rsidRDefault="002C451D" w:rsidP="002C451D">
      <w:pPr>
        <w:pStyle w:val="TF"/>
        <w:rPr>
          <w:ins w:id="184" w:author="Huawei" w:date="2024-07-12T08:47:00Z"/>
        </w:rPr>
      </w:pPr>
      <w:ins w:id="185" w:author="Huawei" w:date="2024-07-12T08:47:00Z">
        <w:r>
          <w:object w:dxaOrig="6684" w:dyaOrig="3660" w14:anchorId="4523C131">
            <v:shape id="_x0000_i1030" type="#_x0000_t75" style="width:333.15pt;height:183.2pt" o:ole="">
              <v:imagedata r:id="rId22" o:title=""/>
            </v:shape>
            <o:OLEObject Type="Embed" ProgID="Visio.Drawing.15" ShapeID="_x0000_i1030" DrawAspect="Content" ObjectID="_1784719907" r:id="rId23"/>
          </w:object>
        </w:r>
      </w:ins>
    </w:p>
    <w:p w14:paraId="3010A139" w14:textId="77777777" w:rsidR="002C451D" w:rsidRDefault="002C451D" w:rsidP="002C451D">
      <w:pPr>
        <w:pStyle w:val="TF"/>
        <w:rPr>
          <w:ins w:id="186" w:author="Huawei" w:date="2024-07-12T08:47:00Z"/>
        </w:rPr>
      </w:pPr>
      <w:ins w:id="187" w:author="Huawei" w:date="2024-07-12T08:47:00Z">
        <w:r>
          <w:t>Figure X.1-1: Split MME Implementation Example S&amp;F Architecture</w:t>
        </w:r>
      </w:ins>
    </w:p>
    <w:p w14:paraId="0905E466" w14:textId="77777777" w:rsidR="002C451D" w:rsidRDefault="002C451D" w:rsidP="002C451D">
      <w:pPr>
        <w:rPr>
          <w:ins w:id="188" w:author="Huawei" w:date="2024-07-12T08:47:00Z"/>
        </w:rPr>
      </w:pPr>
      <w:ins w:id="189" w:author="Huawei" w:date="2024-07-12T08:47:00Z">
        <w:r>
          <w:t>The split MME implementation example has the following characteristics:</w:t>
        </w:r>
      </w:ins>
    </w:p>
    <w:p w14:paraId="157DB130" w14:textId="62023CC4" w:rsidR="000902EE" w:rsidRDefault="000902EE" w:rsidP="002C451D">
      <w:pPr>
        <w:pStyle w:val="B1"/>
        <w:rPr>
          <w:ins w:id="190" w:author="Huawei" w:date="2024-07-12T08:47:00Z"/>
        </w:rPr>
      </w:pPr>
      <w:ins w:id="191" w:author="Huawei" w:date="2024-07-23T11:29:00Z">
        <w:r>
          <w:t>-</w:t>
        </w:r>
        <w:r>
          <w:tab/>
          <w:t>The split of functionality and the interface between MME-T and MME-NT is not specified and left to implementation.</w:t>
        </w:r>
      </w:ins>
    </w:p>
    <w:p w14:paraId="0F37EB0B" w14:textId="0DBC288E" w:rsidR="002C451D" w:rsidRDefault="000902EE" w:rsidP="002C451D">
      <w:pPr>
        <w:pStyle w:val="B1"/>
        <w:rPr>
          <w:ins w:id="192" w:author="Huawei" w:date="2024-07-23T11:30:00Z"/>
        </w:rPr>
      </w:pPr>
      <w:ins w:id="193" w:author="Huawei" w:date="2024-07-23T11:29:00Z">
        <w:r>
          <w:t>-</w:t>
        </w:r>
        <w:r>
          <w:tab/>
          <w:t xml:space="preserve">No support for S1-U between the </w:t>
        </w:r>
        <w:proofErr w:type="spellStart"/>
        <w:r>
          <w:t>eNodeB</w:t>
        </w:r>
        <w:proofErr w:type="spellEnd"/>
        <w:r>
          <w:t xml:space="preserve"> and the serving gateway.</w:t>
        </w:r>
      </w:ins>
    </w:p>
    <w:p w14:paraId="7705C078" w14:textId="5D2E8FD7" w:rsidR="0008524A" w:rsidRDefault="0008524A" w:rsidP="002C451D">
      <w:pPr>
        <w:pStyle w:val="B1"/>
        <w:rPr>
          <w:ins w:id="194" w:author="Huawei" w:date="2024-07-12T08:47:00Z"/>
        </w:rPr>
      </w:pPr>
      <w:ins w:id="195" w:author="Huawei" w:date="2024-07-23T11:30:00Z">
        <w:r>
          <w:t>-</w:t>
        </w:r>
        <w:r>
          <w:tab/>
          <w:t>It may not be possible to completely serve the UEs access attempt, for example if the MMT-NT may does not have a UE context for the accessing UE. In this case the MME-NT may need fetch the UE context when the feeder link becomes available.</w:t>
        </w:r>
      </w:ins>
    </w:p>
    <w:p w14:paraId="6F40BE04" w14:textId="1EF06816" w:rsidR="002C451D" w:rsidRDefault="002C451D" w:rsidP="002C451D">
      <w:pPr>
        <w:pStyle w:val="B1"/>
        <w:rPr>
          <w:ins w:id="196" w:author="Huawei" w:date="2024-07-12T08:47:00Z"/>
        </w:rPr>
      </w:pPr>
      <w:ins w:id="197" w:author="Huawei" w:date="2024-07-12T08:47:00Z">
        <w:r>
          <w:t>-</w:t>
        </w:r>
        <w:r>
          <w:tab/>
          <w:t xml:space="preserve">The MME-NT </w:t>
        </w:r>
      </w:ins>
      <w:ins w:id="198" w:author="Huawei" w:date="2024-07-23T11:29:00Z">
        <w:r w:rsidR="000902EE">
          <w:t xml:space="preserve">will </w:t>
        </w:r>
      </w:ins>
      <w:ins w:id="199" w:author="Huawei" w:date="2024-07-12T08:47:00Z">
        <w:r>
          <w:t>reject a UE’s access attempts if cannot be completed, see clause 4.13.x.</w:t>
        </w:r>
      </w:ins>
    </w:p>
    <w:p w14:paraId="21C68210" w14:textId="77777777" w:rsidR="002C451D" w:rsidRDefault="002C451D" w:rsidP="002C451D">
      <w:pPr>
        <w:pStyle w:val="B1"/>
        <w:rPr>
          <w:ins w:id="200" w:author="Huawei" w:date="2024-07-12T08:47:00Z"/>
        </w:rPr>
      </w:pPr>
      <w:ins w:id="201" w:author="Huawei" w:date="2024-07-12T08:47:00Z">
        <w:r>
          <w:t>-</w:t>
        </w:r>
        <w:r>
          <w:tab/>
          <w:t>The MME-T may request authentication vectors and other information for a UE from an HSS using the authentication and security procedures. The MME-T shall include a "Request Time", allowing the HSS to check that no other (e.g. terrestrial) MME has sent an Update Location Request after the "Request Time", see clause 4.13.x.</w:t>
        </w:r>
      </w:ins>
    </w:p>
    <w:p w14:paraId="7A09C47C" w14:textId="49398341" w:rsidR="00B53EB9" w:rsidRDefault="00B53EB9" w:rsidP="002C451D">
      <w:pPr>
        <w:pStyle w:val="B1"/>
        <w:rPr>
          <w:ins w:id="202" w:author="Huawei" w:date="2024-07-12T08:47:00Z"/>
        </w:rPr>
      </w:pPr>
      <w:ins w:id="203" w:author="Huawei" w:date="2024-07-23T11:30:00Z">
        <w:r>
          <w:t>-</w:t>
        </w:r>
        <w:r>
          <w:tab/>
          <w:t>How the MME-T determines which UEs to request authentication vectors and other information is left for implementation, (it may be based on, for example, UEs that that an MME-NT has previously rejected).</w:t>
        </w:r>
      </w:ins>
    </w:p>
    <w:p w14:paraId="3E598CF8" w14:textId="77777777" w:rsidR="002C451D" w:rsidRDefault="002C451D" w:rsidP="002C451D">
      <w:pPr>
        <w:pStyle w:val="B1"/>
        <w:rPr>
          <w:ins w:id="204" w:author="Huawei" w:date="2024-07-12T08:47:00Z"/>
        </w:rPr>
      </w:pPr>
      <w:ins w:id="205" w:author="Huawei" w:date="2024-07-12T08:47:00Z">
        <w:r>
          <w:t>-</w:t>
        </w:r>
        <w:r>
          <w:tab/>
          <w:t>The MME-NT may provide a delivery report to the UE for SMS (i.e. RP-ACK) before the MO-SMS has been transferred to the ground.</w:t>
        </w:r>
      </w:ins>
    </w:p>
    <w:p w14:paraId="0C81D9CB" w14:textId="77777777" w:rsidR="002C451D" w:rsidRDefault="002C451D" w:rsidP="002C451D">
      <w:pPr>
        <w:jc w:val="center"/>
        <w:rPr>
          <w:ins w:id="206" w:author="Huawei" w:date="2024-07-12T08:47:00Z"/>
        </w:rPr>
      </w:pPr>
    </w:p>
    <w:p w14:paraId="6C8CF019" w14:textId="77777777" w:rsidR="002C451D" w:rsidRDefault="002C451D" w:rsidP="002C451D">
      <w:pPr>
        <w:jc w:val="center"/>
        <w:rPr>
          <w:ins w:id="207" w:author="Huawei" w:date="2024-07-12T08:47:00Z"/>
        </w:rPr>
      </w:pPr>
      <w:ins w:id="208" w:author="Huawei" w:date="2024-07-12T08:47:00Z">
        <w:r>
          <w:object w:dxaOrig="6658" w:dyaOrig="3671" w14:anchorId="07B73CF6">
            <v:shape id="_x0000_i1031" type="#_x0000_t75" style="width:333.65pt;height:182.15pt" o:ole="">
              <v:imagedata r:id="rId24" o:title=""/>
            </v:shape>
            <o:OLEObject Type="Embed" ProgID="Visio.Drawing.15" ShapeID="_x0000_i1031" DrawAspect="Content" ObjectID="_1784719908" r:id="rId25"/>
          </w:object>
        </w:r>
      </w:ins>
    </w:p>
    <w:p w14:paraId="75E3E77D" w14:textId="77777777" w:rsidR="002C451D" w:rsidRDefault="002C451D" w:rsidP="002C451D">
      <w:pPr>
        <w:pStyle w:val="TF"/>
        <w:rPr>
          <w:ins w:id="209" w:author="Huawei" w:date="2024-07-12T08:47:00Z"/>
        </w:rPr>
      </w:pPr>
      <w:ins w:id="210" w:author="Huawei" w:date="2024-07-12T08:47:00Z">
        <w:r>
          <w:t>Figure X.1-2: Full CN on Satellite Implementation Example S&amp;F Architecture</w:t>
        </w:r>
      </w:ins>
    </w:p>
    <w:p w14:paraId="4334A2B7" w14:textId="77777777" w:rsidR="002C451D" w:rsidRDefault="002C451D" w:rsidP="002C451D">
      <w:pPr>
        <w:rPr>
          <w:ins w:id="211" w:author="Huawei" w:date="2024-07-12T08:47:00Z"/>
        </w:rPr>
      </w:pPr>
      <w:ins w:id="212" w:author="Huawei" w:date="2024-07-12T08:47:00Z">
        <w:r>
          <w:t>The full CN on satellite implementation example has the following characteristics:</w:t>
        </w:r>
      </w:ins>
    </w:p>
    <w:p w14:paraId="55532D82" w14:textId="77777777" w:rsidR="002C451D" w:rsidRDefault="002C451D" w:rsidP="002C451D">
      <w:pPr>
        <w:pStyle w:val="B1"/>
        <w:rPr>
          <w:ins w:id="213" w:author="Huawei" w:date="2024-07-12T08:47:00Z"/>
        </w:rPr>
      </w:pPr>
      <w:ins w:id="214" w:author="Huawei" w:date="2024-07-12T08:47:00Z">
        <w:r>
          <w:t>-</w:t>
        </w:r>
        <w:r>
          <w:tab/>
          <w:t xml:space="preserve">The full CN includes eNodeB, MME, SGW, PGW, HSS, E-SMLC, SMSC etc. </w:t>
        </w:r>
      </w:ins>
    </w:p>
    <w:p w14:paraId="7305A4B2" w14:textId="77777777" w:rsidR="002C451D" w:rsidRDefault="002C451D" w:rsidP="002C451D">
      <w:pPr>
        <w:pStyle w:val="B1"/>
        <w:rPr>
          <w:ins w:id="215" w:author="Huawei" w:date="2024-07-12T08:47:00Z"/>
        </w:rPr>
      </w:pPr>
      <w:ins w:id="216" w:author="Huawei" w:date="2024-07-12T08:47:00Z">
        <w:r>
          <w:t>-</w:t>
        </w:r>
        <w:r>
          <w:tab/>
          <w:t>Proxies, which can also act as SCS/AS, can be deployed on the satellite and the ground for application traffic. The implementation of the proxies and the interface between them is out of 3GPP scope.</w:t>
        </w:r>
      </w:ins>
    </w:p>
    <w:p w14:paraId="3A8C4404" w14:textId="77777777" w:rsidR="002C451D" w:rsidRDefault="002C451D" w:rsidP="002C451D">
      <w:pPr>
        <w:pStyle w:val="B1"/>
        <w:rPr>
          <w:ins w:id="217" w:author="Huawei" w:date="2024-07-12T08:47:00Z"/>
        </w:rPr>
      </w:pPr>
      <w:ins w:id="218" w:author="Huawei" w:date="2024-07-12T08:47:00Z">
        <w:r>
          <w:t>-</w:t>
        </w:r>
        <w:r>
          <w:tab/>
          <w:t>The UE attaches, transfers data (e.g. SMS, MO and MT data, etc.) and detaches from each satellite.</w:t>
        </w:r>
        <w:r>
          <w:tab/>
          <w:t xml:space="preserve"> The MME may reject a UEs access attempts if cannot be completed, see clause 4.13.x. </w:t>
        </w:r>
      </w:ins>
    </w:p>
    <w:p w14:paraId="321A10F7" w14:textId="77777777" w:rsidR="002C451D" w:rsidRDefault="002C451D" w:rsidP="002C451D">
      <w:pPr>
        <w:pStyle w:val="B1"/>
        <w:rPr>
          <w:ins w:id="219" w:author="Huawei" w:date="2024-07-12T08:47:00Z"/>
        </w:rPr>
      </w:pPr>
      <w:ins w:id="220" w:author="Huawei" w:date="2024-07-12T08:47:00Z">
        <w:r>
          <w:t>-</w:t>
        </w:r>
        <w:r>
          <w:tab/>
          <w:t>The HSS(s) on the satellite(s) may be populated with subscription data either for only the UEs that may access the specific satellite it is on or all UEs that may access the satellite. The UE may have a USIM enhanced for IOPS, or a USIM dedicated to the satellite network.</w:t>
        </w:r>
      </w:ins>
    </w:p>
    <w:p w14:paraId="1F44C3F7" w14:textId="77777777" w:rsidR="003C76B8" w:rsidRDefault="003C76B8">
      <w:pPr>
        <w:pStyle w:val="B1"/>
      </w:pPr>
    </w:p>
    <w:p w14:paraId="2C1E9BB2"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2D47C1A6" w14:textId="77777777" w:rsidR="003C76B8" w:rsidRDefault="003C76B8"/>
    <w:sectPr w:rsidR="003C76B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8AA2" w14:textId="77777777" w:rsidR="002B71A5" w:rsidRDefault="002B71A5">
      <w:pPr>
        <w:spacing w:after="0"/>
      </w:pPr>
      <w:r>
        <w:separator/>
      </w:r>
    </w:p>
  </w:endnote>
  <w:endnote w:type="continuationSeparator" w:id="0">
    <w:p w14:paraId="6CEC15BD" w14:textId="77777777" w:rsidR="002B71A5" w:rsidRDefault="002B7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B657E" w14:textId="77777777" w:rsidR="002B71A5" w:rsidRDefault="002B71A5">
      <w:pPr>
        <w:spacing w:after="0"/>
      </w:pPr>
      <w:r>
        <w:separator/>
      </w:r>
    </w:p>
  </w:footnote>
  <w:footnote w:type="continuationSeparator" w:id="0">
    <w:p w14:paraId="264AE145" w14:textId="77777777" w:rsidR="002B71A5" w:rsidRDefault="002B7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717B"/>
    <w:rsid w:val="000806E1"/>
    <w:rsid w:val="000815BC"/>
    <w:rsid w:val="0008524A"/>
    <w:rsid w:val="00085ED3"/>
    <w:rsid w:val="000871B2"/>
    <w:rsid w:val="0008776B"/>
    <w:rsid w:val="000902EE"/>
    <w:rsid w:val="00091167"/>
    <w:rsid w:val="000925C4"/>
    <w:rsid w:val="00095D83"/>
    <w:rsid w:val="000978EA"/>
    <w:rsid w:val="000A5D05"/>
    <w:rsid w:val="000A6394"/>
    <w:rsid w:val="000B41E4"/>
    <w:rsid w:val="000B6BDC"/>
    <w:rsid w:val="000B7740"/>
    <w:rsid w:val="000B7FC2"/>
    <w:rsid w:val="000B7FED"/>
    <w:rsid w:val="000C038A"/>
    <w:rsid w:val="000C1334"/>
    <w:rsid w:val="000C2C64"/>
    <w:rsid w:val="000C2EA2"/>
    <w:rsid w:val="000C5310"/>
    <w:rsid w:val="000C6598"/>
    <w:rsid w:val="000D0423"/>
    <w:rsid w:val="000D2845"/>
    <w:rsid w:val="000D44B3"/>
    <w:rsid w:val="000D4F2B"/>
    <w:rsid w:val="000D5CDD"/>
    <w:rsid w:val="000D7BDC"/>
    <w:rsid w:val="000E00E2"/>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9C5"/>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B78"/>
    <w:rsid w:val="00224185"/>
    <w:rsid w:val="00226E0F"/>
    <w:rsid w:val="00227D70"/>
    <w:rsid w:val="00230E84"/>
    <w:rsid w:val="00234A1E"/>
    <w:rsid w:val="00235467"/>
    <w:rsid w:val="00236886"/>
    <w:rsid w:val="002421E2"/>
    <w:rsid w:val="002431A0"/>
    <w:rsid w:val="0024529D"/>
    <w:rsid w:val="00246CE2"/>
    <w:rsid w:val="002479A9"/>
    <w:rsid w:val="00251187"/>
    <w:rsid w:val="002547AC"/>
    <w:rsid w:val="00257515"/>
    <w:rsid w:val="0026004D"/>
    <w:rsid w:val="00262152"/>
    <w:rsid w:val="002640DD"/>
    <w:rsid w:val="00275D12"/>
    <w:rsid w:val="002768E9"/>
    <w:rsid w:val="00283B76"/>
    <w:rsid w:val="00284FEB"/>
    <w:rsid w:val="002860C4"/>
    <w:rsid w:val="002862E1"/>
    <w:rsid w:val="00286D45"/>
    <w:rsid w:val="002929C2"/>
    <w:rsid w:val="00292FEF"/>
    <w:rsid w:val="00293BE2"/>
    <w:rsid w:val="002942CB"/>
    <w:rsid w:val="002951D3"/>
    <w:rsid w:val="002959C3"/>
    <w:rsid w:val="00296B0B"/>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55DF"/>
    <w:rsid w:val="002F5B24"/>
    <w:rsid w:val="002F7B93"/>
    <w:rsid w:val="00301A51"/>
    <w:rsid w:val="00302621"/>
    <w:rsid w:val="00303421"/>
    <w:rsid w:val="00305409"/>
    <w:rsid w:val="0030748E"/>
    <w:rsid w:val="00316C96"/>
    <w:rsid w:val="003175FF"/>
    <w:rsid w:val="003227EC"/>
    <w:rsid w:val="00322C10"/>
    <w:rsid w:val="003266BF"/>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9EF"/>
    <w:rsid w:val="0036231A"/>
    <w:rsid w:val="00362CC5"/>
    <w:rsid w:val="00364038"/>
    <w:rsid w:val="003640F1"/>
    <w:rsid w:val="00366C10"/>
    <w:rsid w:val="003707BD"/>
    <w:rsid w:val="00370B04"/>
    <w:rsid w:val="00372B42"/>
    <w:rsid w:val="00373EDA"/>
    <w:rsid w:val="003745F5"/>
    <w:rsid w:val="00374DD4"/>
    <w:rsid w:val="00377D08"/>
    <w:rsid w:val="00382C28"/>
    <w:rsid w:val="0038491D"/>
    <w:rsid w:val="003855BD"/>
    <w:rsid w:val="00394959"/>
    <w:rsid w:val="003A1AEE"/>
    <w:rsid w:val="003A27F1"/>
    <w:rsid w:val="003A6D08"/>
    <w:rsid w:val="003A7CB1"/>
    <w:rsid w:val="003B1507"/>
    <w:rsid w:val="003B42A6"/>
    <w:rsid w:val="003B4E96"/>
    <w:rsid w:val="003B6483"/>
    <w:rsid w:val="003B64E3"/>
    <w:rsid w:val="003B7B62"/>
    <w:rsid w:val="003C0510"/>
    <w:rsid w:val="003C45C8"/>
    <w:rsid w:val="003C6528"/>
    <w:rsid w:val="003C76B8"/>
    <w:rsid w:val="003D591A"/>
    <w:rsid w:val="003D61F1"/>
    <w:rsid w:val="003E00FB"/>
    <w:rsid w:val="003E1A36"/>
    <w:rsid w:val="003E534E"/>
    <w:rsid w:val="003E69AB"/>
    <w:rsid w:val="003F77FA"/>
    <w:rsid w:val="004006F2"/>
    <w:rsid w:val="0040200E"/>
    <w:rsid w:val="0040334B"/>
    <w:rsid w:val="00410371"/>
    <w:rsid w:val="004106DF"/>
    <w:rsid w:val="00411D36"/>
    <w:rsid w:val="004129C4"/>
    <w:rsid w:val="0041418A"/>
    <w:rsid w:val="00421BBF"/>
    <w:rsid w:val="00421C29"/>
    <w:rsid w:val="004242F1"/>
    <w:rsid w:val="00424F66"/>
    <w:rsid w:val="004407EA"/>
    <w:rsid w:val="004410F5"/>
    <w:rsid w:val="00450008"/>
    <w:rsid w:val="00452B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BFB"/>
    <w:rsid w:val="00524E09"/>
    <w:rsid w:val="005252C3"/>
    <w:rsid w:val="00526648"/>
    <w:rsid w:val="005269A0"/>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125B"/>
    <w:rsid w:val="005A39FC"/>
    <w:rsid w:val="005A5A56"/>
    <w:rsid w:val="005A5A64"/>
    <w:rsid w:val="005A67CC"/>
    <w:rsid w:val="005A68D9"/>
    <w:rsid w:val="005A6E5B"/>
    <w:rsid w:val="005B1D82"/>
    <w:rsid w:val="005B1F66"/>
    <w:rsid w:val="005B5BFE"/>
    <w:rsid w:val="005B7081"/>
    <w:rsid w:val="005B7BFF"/>
    <w:rsid w:val="005C41F8"/>
    <w:rsid w:val="005D2254"/>
    <w:rsid w:val="005D28A6"/>
    <w:rsid w:val="005D6ADC"/>
    <w:rsid w:val="005E007C"/>
    <w:rsid w:val="005E2C44"/>
    <w:rsid w:val="005E2EB0"/>
    <w:rsid w:val="005E7330"/>
    <w:rsid w:val="005F1152"/>
    <w:rsid w:val="005F1598"/>
    <w:rsid w:val="005F2FF7"/>
    <w:rsid w:val="005F36B5"/>
    <w:rsid w:val="006018B6"/>
    <w:rsid w:val="00602070"/>
    <w:rsid w:val="0061696E"/>
    <w:rsid w:val="006179DB"/>
    <w:rsid w:val="00621188"/>
    <w:rsid w:val="006257ED"/>
    <w:rsid w:val="00626201"/>
    <w:rsid w:val="0062646F"/>
    <w:rsid w:val="006278F4"/>
    <w:rsid w:val="00630283"/>
    <w:rsid w:val="00640DF1"/>
    <w:rsid w:val="006423FA"/>
    <w:rsid w:val="0064339A"/>
    <w:rsid w:val="00643708"/>
    <w:rsid w:val="00644DFB"/>
    <w:rsid w:val="00645656"/>
    <w:rsid w:val="0064799B"/>
    <w:rsid w:val="00651E72"/>
    <w:rsid w:val="00653DE4"/>
    <w:rsid w:val="0065418A"/>
    <w:rsid w:val="00654271"/>
    <w:rsid w:val="0065642A"/>
    <w:rsid w:val="0065751E"/>
    <w:rsid w:val="00657A31"/>
    <w:rsid w:val="00663159"/>
    <w:rsid w:val="00665C47"/>
    <w:rsid w:val="00670266"/>
    <w:rsid w:val="00672F4B"/>
    <w:rsid w:val="006775EA"/>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1C86"/>
    <w:rsid w:val="006D4399"/>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50B26"/>
    <w:rsid w:val="00750F89"/>
    <w:rsid w:val="00751D46"/>
    <w:rsid w:val="00756B99"/>
    <w:rsid w:val="00757125"/>
    <w:rsid w:val="007629ED"/>
    <w:rsid w:val="00771C34"/>
    <w:rsid w:val="0077272D"/>
    <w:rsid w:val="0078096B"/>
    <w:rsid w:val="00781AF0"/>
    <w:rsid w:val="007821E0"/>
    <w:rsid w:val="00785458"/>
    <w:rsid w:val="00786F0A"/>
    <w:rsid w:val="00792342"/>
    <w:rsid w:val="00792B2A"/>
    <w:rsid w:val="00794773"/>
    <w:rsid w:val="007963FE"/>
    <w:rsid w:val="007977A8"/>
    <w:rsid w:val="007A0B6A"/>
    <w:rsid w:val="007A0B71"/>
    <w:rsid w:val="007A1119"/>
    <w:rsid w:val="007A3739"/>
    <w:rsid w:val="007A727C"/>
    <w:rsid w:val="007A73F0"/>
    <w:rsid w:val="007B512A"/>
    <w:rsid w:val="007B74AA"/>
    <w:rsid w:val="007C0BA7"/>
    <w:rsid w:val="007C2097"/>
    <w:rsid w:val="007D219F"/>
    <w:rsid w:val="007D53BD"/>
    <w:rsid w:val="007D6A07"/>
    <w:rsid w:val="007E2F9F"/>
    <w:rsid w:val="007E5BA7"/>
    <w:rsid w:val="007F0B56"/>
    <w:rsid w:val="007F0DC3"/>
    <w:rsid w:val="007F3DE9"/>
    <w:rsid w:val="007F7259"/>
    <w:rsid w:val="008003F1"/>
    <w:rsid w:val="008020CE"/>
    <w:rsid w:val="008023B4"/>
    <w:rsid w:val="008040A8"/>
    <w:rsid w:val="008044EE"/>
    <w:rsid w:val="008059AE"/>
    <w:rsid w:val="00806427"/>
    <w:rsid w:val="008114DA"/>
    <w:rsid w:val="00812B33"/>
    <w:rsid w:val="00824E31"/>
    <w:rsid w:val="008250EB"/>
    <w:rsid w:val="008279FA"/>
    <w:rsid w:val="0083015B"/>
    <w:rsid w:val="00830F52"/>
    <w:rsid w:val="008330C1"/>
    <w:rsid w:val="008333BA"/>
    <w:rsid w:val="00836549"/>
    <w:rsid w:val="008374DE"/>
    <w:rsid w:val="00840A62"/>
    <w:rsid w:val="00840EFC"/>
    <w:rsid w:val="00841AD9"/>
    <w:rsid w:val="00851243"/>
    <w:rsid w:val="008532CB"/>
    <w:rsid w:val="00853A58"/>
    <w:rsid w:val="00856769"/>
    <w:rsid w:val="0086135B"/>
    <w:rsid w:val="008626E7"/>
    <w:rsid w:val="00863AEB"/>
    <w:rsid w:val="00863E65"/>
    <w:rsid w:val="00870EE7"/>
    <w:rsid w:val="00871E1B"/>
    <w:rsid w:val="00872479"/>
    <w:rsid w:val="00875C99"/>
    <w:rsid w:val="00881526"/>
    <w:rsid w:val="0088402D"/>
    <w:rsid w:val="008860D5"/>
    <w:rsid w:val="008863B9"/>
    <w:rsid w:val="008905E0"/>
    <w:rsid w:val="008952AA"/>
    <w:rsid w:val="008A45A6"/>
    <w:rsid w:val="008A7133"/>
    <w:rsid w:val="008B0812"/>
    <w:rsid w:val="008B0BFD"/>
    <w:rsid w:val="008B10EE"/>
    <w:rsid w:val="008B2F19"/>
    <w:rsid w:val="008B6A2F"/>
    <w:rsid w:val="008B6D24"/>
    <w:rsid w:val="008C7BE3"/>
    <w:rsid w:val="008D15D2"/>
    <w:rsid w:val="008D2A05"/>
    <w:rsid w:val="008D3CCC"/>
    <w:rsid w:val="008D4540"/>
    <w:rsid w:val="008D4580"/>
    <w:rsid w:val="008D4F6E"/>
    <w:rsid w:val="008D6B5D"/>
    <w:rsid w:val="008E04B4"/>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7642"/>
    <w:rsid w:val="00920DD6"/>
    <w:rsid w:val="0092376E"/>
    <w:rsid w:val="0092434A"/>
    <w:rsid w:val="009249AB"/>
    <w:rsid w:val="00927044"/>
    <w:rsid w:val="0092776B"/>
    <w:rsid w:val="009311CB"/>
    <w:rsid w:val="00935302"/>
    <w:rsid w:val="00935F2D"/>
    <w:rsid w:val="00940F75"/>
    <w:rsid w:val="00941C11"/>
    <w:rsid w:val="00941E30"/>
    <w:rsid w:val="009528C1"/>
    <w:rsid w:val="009531B0"/>
    <w:rsid w:val="00957CB3"/>
    <w:rsid w:val="00960DF2"/>
    <w:rsid w:val="0096142C"/>
    <w:rsid w:val="009633F6"/>
    <w:rsid w:val="0096619A"/>
    <w:rsid w:val="009729AF"/>
    <w:rsid w:val="009741B3"/>
    <w:rsid w:val="0097497C"/>
    <w:rsid w:val="009777D9"/>
    <w:rsid w:val="00977A5E"/>
    <w:rsid w:val="00983CA1"/>
    <w:rsid w:val="00991B88"/>
    <w:rsid w:val="00991EC6"/>
    <w:rsid w:val="009937DA"/>
    <w:rsid w:val="00994C75"/>
    <w:rsid w:val="00996B7E"/>
    <w:rsid w:val="009A2880"/>
    <w:rsid w:val="009A3F77"/>
    <w:rsid w:val="009A49B6"/>
    <w:rsid w:val="009A5753"/>
    <w:rsid w:val="009A579D"/>
    <w:rsid w:val="009A7AF3"/>
    <w:rsid w:val="009B067C"/>
    <w:rsid w:val="009B259F"/>
    <w:rsid w:val="009B2FAB"/>
    <w:rsid w:val="009B3333"/>
    <w:rsid w:val="009C01AE"/>
    <w:rsid w:val="009C0798"/>
    <w:rsid w:val="009C2A87"/>
    <w:rsid w:val="009C549D"/>
    <w:rsid w:val="009D0109"/>
    <w:rsid w:val="009D1060"/>
    <w:rsid w:val="009D1B7A"/>
    <w:rsid w:val="009D1C7C"/>
    <w:rsid w:val="009D41F3"/>
    <w:rsid w:val="009D4913"/>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6297"/>
    <w:rsid w:val="00A412DD"/>
    <w:rsid w:val="00A414D2"/>
    <w:rsid w:val="00A43FC9"/>
    <w:rsid w:val="00A46625"/>
    <w:rsid w:val="00A47B0E"/>
    <w:rsid w:val="00A47E70"/>
    <w:rsid w:val="00A50CF0"/>
    <w:rsid w:val="00A51007"/>
    <w:rsid w:val="00A54F4B"/>
    <w:rsid w:val="00A56DF8"/>
    <w:rsid w:val="00A57416"/>
    <w:rsid w:val="00A60B3D"/>
    <w:rsid w:val="00A61375"/>
    <w:rsid w:val="00A62D91"/>
    <w:rsid w:val="00A63C2F"/>
    <w:rsid w:val="00A67A24"/>
    <w:rsid w:val="00A71A13"/>
    <w:rsid w:val="00A75A9E"/>
    <w:rsid w:val="00A7671C"/>
    <w:rsid w:val="00A84219"/>
    <w:rsid w:val="00A93A9D"/>
    <w:rsid w:val="00A968A5"/>
    <w:rsid w:val="00AA21C1"/>
    <w:rsid w:val="00AA2CBC"/>
    <w:rsid w:val="00AA643E"/>
    <w:rsid w:val="00AB2189"/>
    <w:rsid w:val="00AB485B"/>
    <w:rsid w:val="00AB58A1"/>
    <w:rsid w:val="00AB704A"/>
    <w:rsid w:val="00AC3351"/>
    <w:rsid w:val="00AC5820"/>
    <w:rsid w:val="00AD1CD8"/>
    <w:rsid w:val="00AD237C"/>
    <w:rsid w:val="00AD2ABB"/>
    <w:rsid w:val="00AE1A3D"/>
    <w:rsid w:val="00AE4808"/>
    <w:rsid w:val="00AE78DF"/>
    <w:rsid w:val="00AE7DD5"/>
    <w:rsid w:val="00AF02D8"/>
    <w:rsid w:val="00AF34DF"/>
    <w:rsid w:val="00AF493B"/>
    <w:rsid w:val="00B00555"/>
    <w:rsid w:val="00B03777"/>
    <w:rsid w:val="00B03A22"/>
    <w:rsid w:val="00B0400C"/>
    <w:rsid w:val="00B0554F"/>
    <w:rsid w:val="00B06A2E"/>
    <w:rsid w:val="00B11505"/>
    <w:rsid w:val="00B172D4"/>
    <w:rsid w:val="00B17579"/>
    <w:rsid w:val="00B21BE4"/>
    <w:rsid w:val="00B21BFE"/>
    <w:rsid w:val="00B235AC"/>
    <w:rsid w:val="00B247D3"/>
    <w:rsid w:val="00B258BB"/>
    <w:rsid w:val="00B32706"/>
    <w:rsid w:val="00B328EC"/>
    <w:rsid w:val="00B33243"/>
    <w:rsid w:val="00B33849"/>
    <w:rsid w:val="00B37C45"/>
    <w:rsid w:val="00B37D1C"/>
    <w:rsid w:val="00B409EB"/>
    <w:rsid w:val="00B425A7"/>
    <w:rsid w:val="00B432BE"/>
    <w:rsid w:val="00B438AB"/>
    <w:rsid w:val="00B53EB9"/>
    <w:rsid w:val="00B61B6E"/>
    <w:rsid w:val="00B6233E"/>
    <w:rsid w:val="00B64119"/>
    <w:rsid w:val="00B65652"/>
    <w:rsid w:val="00B656DE"/>
    <w:rsid w:val="00B67B97"/>
    <w:rsid w:val="00B715F8"/>
    <w:rsid w:val="00B71C26"/>
    <w:rsid w:val="00B7380D"/>
    <w:rsid w:val="00B74469"/>
    <w:rsid w:val="00B86067"/>
    <w:rsid w:val="00B87AEA"/>
    <w:rsid w:val="00B949D1"/>
    <w:rsid w:val="00B968C8"/>
    <w:rsid w:val="00BA0E48"/>
    <w:rsid w:val="00BA3EC5"/>
    <w:rsid w:val="00BA51D9"/>
    <w:rsid w:val="00BA6B7E"/>
    <w:rsid w:val="00BB0D4E"/>
    <w:rsid w:val="00BB2B87"/>
    <w:rsid w:val="00BB2BA0"/>
    <w:rsid w:val="00BB40B9"/>
    <w:rsid w:val="00BB4D03"/>
    <w:rsid w:val="00BB577D"/>
    <w:rsid w:val="00BB59A2"/>
    <w:rsid w:val="00BB5DFC"/>
    <w:rsid w:val="00BB77B6"/>
    <w:rsid w:val="00BC058B"/>
    <w:rsid w:val="00BC2874"/>
    <w:rsid w:val="00BC3E65"/>
    <w:rsid w:val="00BC6167"/>
    <w:rsid w:val="00BC7DEB"/>
    <w:rsid w:val="00BD279D"/>
    <w:rsid w:val="00BD6BB8"/>
    <w:rsid w:val="00BD7670"/>
    <w:rsid w:val="00BE095C"/>
    <w:rsid w:val="00BE2E6B"/>
    <w:rsid w:val="00BE5909"/>
    <w:rsid w:val="00BF3A1D"/>
    <w:rsid w:val="00BF6828"/>
    <w:rsid w:val="00BF7657"/>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A20"/>
    <w:rsid w:val="00E35A23"/>
    <w:rsid w:val="00E36A57"/>
    <w:rsid w:val="00E36D69"/>
    <w:rsid w:val="00E40FD7"/>
    <w:rsid w:val="00E44746"/>
    <w:rsid w:val="00E44840"/>
    <w:rsid w:val="00E55100"/>
    <w:rsid w:val="00E56796"/>
    <w:rsid w:val="00E56C1F"/>
    <w:rsid w:val="00E621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60E11"/>
    <w:rsid w:val="00F614C7"/>
    <w:rsid w:val="00F61D12"/>
    <w:rsid w:val="00F62054"/>
    <w:rsid w:val="00F629CE"/>
    <w:rsid w:val="00F6447A"/>
    <w:rsid w:val="00F728AC"/>
    <w:rsid w:val="00F728E1"/>
    <w:rsid w:val="00F768B8"/>
    <w:rsid w:val="00F7725D"/>
    <w:rsid w:val="00F80AD3"/>
    <w:rsid w:val="00F86E66"/>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6AB0"/>
    <w:rsid w:val="00FD0D46"/>
    <w:rsid w:val="00FD14DB"/>
    <w:rsid w:val="00FD2A9E"/>
    <w:rsid w:val="00FD2AA9"/>
    <w:rsid w:val="00FD35A8"/>
    <w:rsid w:val="00FD3BA3"/>
    <w:rsid w:val="00FD5171"/>
    <w:rsid w:val="00FD5203"/>
    <w:rsid w:val="00FE0056"/>
    <w:rsid w:val="00FE1B56"/>
    <w:rsid w:val="00FE20A8"/>
    <w:rsid w:val="00FE3308"/>
    <w:rsid w:val="00FE7CC9"/>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33394</Words>
  <Characters>190350</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9</cp:revision>
  <cp:lastPrinted>1900-01-01T08:00:00Z</cp:lastPrinted>
  <dcterms:created xsi:type="dcterms:W3CDTF">2024-08-07T14:53:00Z</dcterms:created>
  <dcterms:modified xsi:type="dcterms:W3CDTF">2024-08-09T13:36:00Z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